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8" w:rsidRDefault="00876368" w:rsidP="00876368">
      <w:pPr>
        <w:spacing w:after="0" w:line="240" w:lineRule="atLeast"/>
      </w:pPr>
      <w:r>
        <w:t>Delivering the Project 16.02.16</w:t>
      </w:r>
    </w:p>
    <w:p w:rsidR="00876368" w:rsidRDefault="00876368" w:rsidP="00876368">
      <w:pPr>
        <w:spacing w:after="0" w:line="240" w:lineRule="atLeast"/>
      </w:pPr>
    </w:p>
    <w:p w:rsidR="00876368" w:rsidRDefault="00876368" w:rsidP="00876368">
      <w:pPr>
        <w:spacing w:after="0" w:line="240" w:lineRule="atLeast"/>
      </w:pPr>
      <w:r>
        <w:t xml:space="preserve">Problems and Solutions rotating group exercise </w:t>
      </w:r>
    </w:p>
    <w:p w:rsidR="00876368" w:rsidRDefault="00876368" w:rsidP="00876368">
      <w:pPr>
        <w:spacing w:after="0" w:line="24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6368" w:rsidRPr="00876368" w:rsidTr="00876368">
        <w:tc>
          <w:tcPr>
            <w:tcW w:w="4621" w:type="dxa"/>
          </w:tcPr>
          <w:p w:rsidR="00876368" w:rsidRDefault="00876368" w:rsidP="00876368">
            <w:pPr>
              <w:spacing w:line="240" w:lineRule="atLeast"/>
              <w:jc w:val="center"/>
              <w:rPr>
                <w:b/>
                <w:u w:val="single"/>
              </w:rPr>
            </w:pPr>
            <w:r w:rsidRPr="00876368">
              <w:rPr>
                <w:b/>
                <w:u w:val="single"/>
              </w:rPr>
              <w:t>Potential PROBLEMS</w:t>
            </w:r>
          </w:p>
          <w:p w:rsidR="00876368" w:rsidRDefault="00876368" w:rsidP="00876368">
            <w:pPr>
              <w:spacing w:line="240" w:lineRule="atLeast"/>
              <w:jc w:val="center"/>
              <w:rPr>
                <w:b/>
                <w:u w:val="single"/>
              </w:rPr>
            </w:pPr>
          </w:p>
          <w:p w:rsidR="00876368" w:rsidRPr="00876368" w:rsidRDefault="00876368" w:rsidP="00876368">
            <w:pPr>
              <w:spacing w:line="24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  <w:jc w:val="center"/>
              <w:rPr>
                <w:b/>
                <w:u w:val="single"/>
              </w:rPr>
            </w:pPr>
            <w:r w:rsidRPr="00876368">
              <w:rPr>
                <w:b/>
                <w:u w:val="single"/>
              </w:rPr>
              <w:t>Possible SOLUTIONS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Letting people know what the project is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 xml:space="preserve">Good flyers, newsletters, Facebook, </w:t>
            </w:r>
            <w:proofErr w:type="spellStart"/>
            <w:r>
              <w:t>etc</w:t>
            </w:r>
            <w:proofErr w:type="spellEnd"/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Internal communications, sharing documents / emails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Accurate minutes, IT literacy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Record keeping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Good Secretary, proof reading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Momentum –keeping people motivated and engaged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Keeping project in public domain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Timing of making statements –when to do that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Good management: press officer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How do you let people know, social media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Good management: press officer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 w:rsidRPr="00876368">
              <w:t>Group involvement, ages, types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Regularly update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Concise vision that everyone can articulate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 xml:space="preserve">Use different </w:t>
            </w:r>
            <w:proofErr w:type="gramStart"/>
            <w:r>
              <w:t>language  and</w:t>
            </w:r>
            <w:proofErr w:type="gramEnd"/>
            <w:r>
              <w:t xml:space="preserve"> approach for different audiences. What’s the Most Wanted Action from them? –keep that in mind.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Communication within the team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Establish a clear protocol. Who does what, when, and who else is involved?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Getting the word around. Involving as many people as possible.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 xml:space="preserve">Use social media, Facebook, posters, quarterly newsletters, adverts at </w:t>
            </w:r>
            <w:proofErr w:type="spellStart"/>
            <w:r>
              <w:t>Libraires</w:t>
            </w:r>
            <w:proofErr w:type="spellEnd"/>
            <w:r>
              <w:t xml:space="preserve"> –create a recognisable presence (could use logo, uniforms, badges)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Infrastructure must be in place and info shared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 xml:space="preserve">Quality management system 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External information must target appropriately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 xml:space="preserve">Use different </w:t>
            </w:r>
            <w:proofErr w:type="gramStart"/>
            <w:r>
              <w:t>language  and</w:t>
            </w:r>
            <w:proofErr w:type="gramEnd"/>
            <w:r>
              <w:t xml:space="preserve"> approach for different audiences. What’s the Most Wanted Action from them? –keep that in mind.</w:t>
            </w:r>
          </w:p>
          <w:p w:rsidR="00876368" w:rsidRDefault="00876368" w:rsidP="00876368">
            <w:r>
              <w:t xml:space="preserve">Use social media, Facebook, posters, quarterly newsletters, adverts at </w:t>
            </w:r>
            <w:proofErr w:type="spellStart"/>
            <w:r>
              <w:t>Libraires</w:t>
            </w:r>
            <w:proofErr w:type="spellEnd"/>
            <w:r>
              <w:t xml:space="preserve"> –create a recognisable presence (could use logo, uniforms, badges)</w:t>
            </w:r>
          </w:p>
          <w:p w:rsidR="00876368" w:rsidRDefault="00876368" w:rsidP="00876368">
            <w:pPr>
              <w:spacing w:line="240" w:lineRule="atLeast"/>
            </w:pP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Creating enthusiasm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  <w:r>
              <w:t>Events, small projects, open days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876368" w:rsidP="00876368">
            <w:pPr>
              <w:spacing w:line="240" w:lineRule="atLeast"/>
            </w:pPr>
            <w:r>
              <w:t>Be able to communicate with people with different languages</w:t>
            </w:r>
          </w:p>
        </w:tc>
        <w:tc>
          <w:tcPr>
            <w:tcW w:w="4621" w:type="dxa"/>
          </w:tcPr>
          <w:p w:rsidR="00876368" w:rsidRDefault="00A75C8C" w:rsidP="00876368">
            <w:pPr>
              <w:spacing w:line="240" w:lineRule="atLeast"/>
            </w:pPr>
            <w:r>
              <w:t>Use your networks and contacts, share interpreters, produce different formats (more pictures, less texts, translations or translation tools on websites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6F7098" w:rsidP="00876368">
            <w:pPr>
              <w:spacing w:line="240" w:lineRule="atLeast"/>
            </w:pPr>
            <w:r>
              <w:t>Wanting to do something that is not ‘heritage allowed’</w:t>
            </w:r>
          </w:p>
        </w:tc>
        <w:tc>
          <w:tcPr>
            <w:tcW w:w="4621" w:type="dxa"/>
          </w:tcPr>
          <w:p w:rsidR="00876368" w:rsidRDefault="00876368" w:rsidP="00876368">
            <w:pPr>
              <w:spacing w:line="240" w:lineRule="atLeast"/>
            </w:pPr>
          </w:p>
        </w:tc>
      </w:tr>
      <w:tr w:rsidR="00876368" w:rsidTr="00876368">
        <w:tc>
          <w:tcPr>
            <w:tcW w:w="4621" w:type="dxa"/>
          </w:tcPr>
          <w:p w:rsidR="00876368" w:rsidRPr="00876368" w:rsidRDefault="006F7098" w:rsidP="00876368">
            <w:pPr>
              <w:spacing w:line="240" w:lineRule="atLeast"/>
            </w:pPr>
            <w:r>
              <w:t>Not communicating the end view well at the start</w:t>
            </w:r>
          </w:p>
        </w:tc>
        <w:tc>
          <w:tcPr>
            <w:tcW w:w="4621" w:type="dxa"/>
          </w:tcPr>
          <w:p w:rsidR="00876368" w:rsidRDefault="006F7098" w:rsidP="00876368">
            <w:pPr>
              <w:spacing w:line="240" w:lineRule="atLeast"/>
            </w:pPr>
            <w:r>
              <w:t>Invest time at the start. Sit down as a group to capture the vision simply and clearly (defining terms)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61236D" w:rsidP="00876368">
            <w:pPr>
              <w:spacing w:line="240" w:lineRule="atLeast"/>
            </w:pPr>
            <w:r>
              <w:t>Securing funding</w:t>
            </w:r>
          </w:p>
        </w:tc>
        <w:tc>
          <w:tcPr>
            <w:tcW w:w="4621" w:type="dxa"/>
          </w:tcPr>
          <w:p w:rsidR="00876368" w:rsidRDefault="0061236D" w:rsidP="00876368">
            <w:pPr>
              <w:spacing w:line="240" w:lineRule="atLeast"/>
            </w:pPr>
            <w:r>
              <w:t>Getting the right people to write the bid to articulate the vision appropriately for the funder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61236D" w:rsidP="00876368">
            <w:pPr>
              <w:spacing w:line="240" w:lineRule="atLeast"/>
            </w:pPr>
            <w:r>
              <w:t xml:space="preserve">Poor record keeping, especially of ideas (risk of losing/forgetting </w:t>
            </w:r>
            <w:proofErr w:type="spellStart"/>
            <w:r>
              <w:t>dieas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:rsidR="00876368" w:rsidRDefault="0061236D" w:rsidP="00876368">
            <w:pPr>
              <w:spacing w:line="240" w:lineRule="atLeast"/>
            </w:pPr>
            <w:r>
              <w:t>Invest time at the start. Sit down as a group to capture the vision simply and clearly (defining terms)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61236D" w:rsidP="00876368">
            <w:pPr>
              <w:spacing w:line="240" w:lineRule="atLeast"/>
            </w:pPr>
            <w:r>
              <w:t xml:space="preserve">Not co-ordinating people well or too many </w:t>
            </w:r>
            <w:r>
              <w:lastRenderedPageBreak/>
              <w:t>involved</w:t>
            </w:r>
          </w:p>
        </w:tc>
        <w:tc>
          <w:tcPr>
            <w:tcW w:w="4621" w:type="dxa"/>
          </w:tcPr>
          <w:p w:rsidR="0061236D" w:rsidRDefault="0061236D" w:rsidP="00876368">
            <w:pPr>
              <w:spacing w:line="240" w:lineRule="atLeast"/>
            </w:pPr>
            <w:r>
              <w:lastRenderedPageBreak/>
              <w:t>Create a ‘flow’ of information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61236D" w:rsidP="00876368">
            <w:pPr>
              <w:spacing w:line="240" w:lineRule="atLeast"/>
            </w:pPr>
            <w:r>
              <w:lastRenderedPageBreak/>
              <w:t xml:space="preserve">Not communicating to key stakeholders / saying too much to the wrong people! Not communicating clearly or </w:t>
            </w:r>
            <w:proofErr w:type="spellStart"/>
            <w:r>
              <w:t>mis</w:t>
            </w:r>
            <w:proofErr w:type="spellEnd"/>
            <w:r>
              <w:t>/non-management of rumour</w:t>
            </w:r>
          </w:p>
        </w:tc>
        <w:tc>
          <w:tcPr>
            <w:tcW w:w="4621" w:type="dxa"/>
          </w:tcPr>
          <w:p w:rsidR="00876368" w:rsidRDefault="0061236D" w:rsidP="00876368">
            <w:pPr>
              <w:spacing w:line="240" w:lineRule="atLeast"/>
            </w:pPr>
            <w:r>
              <w:t>Keep people up to date and keep wider community and stakeholders on board.</w:t>
            </w:r>
          </w:p>
        </w:tc>
      </w:tr>
      <w:tr w:rsidR="00876368" w:rsidTr="00876368">
        <w:tc>
          <w:tcPr>
            <w:tcW w:w="4621" w:type="dxa"/>
          </w:tcPr>
          <w:p w:rsidR="00876368" w:rsidRPr="00876368" w:rsidRDefault="0061236D" w:rsidP="00876368">
            <w:pPr>
              <w:spacing w:line="240" w:lineRule="atLeast"/>
            </w:pPr>
            <w:r>
              <w:t>Not using the right communication methods for the right audiences</w:t>
            </w:r>
          </w:p>
        </w:tc>
        <w:tc>
          <w:tcPr>
            <w:tcW w:w="4621" w:type="dxa"/>
          </w:tcPr>
          <w:p w:rsidR="00876368" w:rsidRDefault="0061236D" w:rsidP="00876368">
            <w:pPr>
              <w:spacing w:line="240" w:lineRule="atLeast"/>
            </w:pPr>
            <w:r>
              <w:t>Research audience and devise appropriate plan (not a ‘one size fits all’!)</w:t>
            </w:r>
          </w:p>
        </w:tc>
      </w:tr>
      <w:tr w:rsidR="004D1693" w:rsidTr="00876368">
        <w:tc>
          <w:tcPr>
            <w:tcW w:w="4621" w:type="dxa"/>
          </w:tcPr>
          <w:p w:rsidR="004D1693" w:rsidRDefault="004D1693" w:rsidP="004D1693">
            <w:pPr>
              <w:spacing w:line="240" w:lineRule="atLeast"/>
              <w:jc w:val="center"/>
            </w:pPr>
            <w:r>
              <w:t>Communications:</w:t>
            </w:r>
          </w:p>
        </w:tc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</w:p>
        </w:tc>
      </w:tr>
      <w:tr w:rsidR="004D1693" w:rsidTr="00876368"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Wording/interpretation</w:t>
            </w:r>
          </w:p>
        </w:tc>
        <w:tc>
          <w:tcPr>
            <w:tcW w:w="4621" w:type="dxa"/>
          </w:tcPr>
          <w:p w:rsidR="004D1693" w:rsidRDefault="004D1693" w:rsidP="004D1693">
            <w:pPr>
              <w:spacing w:line="240" w:lineRule="atLeast"/>
            </w:pPr>
            <w:r>
              <w:t xml:space="preserve">Keep </w:t>
            </w:r>
            <w:r>
              <w:t xml:space="preserve">language </w:t>
            </w:r>
            <w:r>
              <w:t>simple and use bullet points</w:t>
            </w:r>
          </w:p>
        </w:tc>
      </w:tr>
      <w:tr w:rsidR="004D1693" w:rsidTr="00876368"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 xml:space="preserve">Oral/written thorough </w:t>
            </w:r>
            <w:proofErr w:type="spellStart"/>
            <w:r>
              <w:t>notekeeping</w:t>
            </w:r>
            <w:proofErr w:type="spellEnd"/>
          </w:p>
        </w:tc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Who, Chair, assign roles, own group support</w:t>
            </w:r>
          </w:p>
        </w:tc>
      </w:tr>
      <w:tr w:rsidR="004D1693" w:rsidTr="00876368"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Regular group meetings</w:t>
            </w:r>
          </w:p>
        </w:tc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Fix timetable, decide milestones</w:t>
            </w:r>
          </w:p>
        </w:tc>
      </w:tr>
      <w:tr w:rsidR="004D1693" w:rsidTr="00876368"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Holistic approach by all – collegiate</w:t>
            </w:r>
          </w:p>
        </w:tc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Honest, interim agreed dates, open discussion, especially if problems</w:t>
            </w:r>
          </w:p>
        </w:tc>
      </w:tr>
      <w:tr w:rsidR="004D1693" w:rsidTr="00876368"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Poor chairmanship</w:t>
            </w:r>
          </w:p>
        </w:tc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  <w:r>
              <w:t>Improves/ support change</w:t>
            </w:r>
            <w:bookmarkStart w:id="0" w:name="_GoBack"/>
            <w:bookmarkEnd w:id="0"/>
          </w:p>
        </w:tc>
      </w:tr>
      <w:tr w:rsidR="004D1693" w:rsidTr="00876368"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</w:p>
        </w:tc>
        <w:tc>
          <w:tcPr>
            <w:tcW w:w="4621" w:type="dxa"/>
          </w:tcPr>
          <w:p w:rsidR="004D1693" w:rsidRDefault="004D1693" w:rsidP="00876368">
            <w:pPr>
              <w:spacing w:line="240" w:lineRule="atLeast"/>
            </w:pPr>
          </w:p>
        </w:tc>
      </w:tr>
    </w:tbl>
    <w:p w:rsidR="00876368" w:rsidRDefault="00876368" w:rsidP="00876368">
      <w:pPr>
        <w:spacing w:after="0" w:line="240" w:lineRule="atLeast"/>
      </w:pPr>
    </w:p>
    <w:sectPr w:rsidR="0087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68"/>
    <w:rsid w:val="004D1693"/>
    <w:rsid w:val="0061236D"/>
    <w:rsid w:val="006F7098"/>
    <w:rsid w:val="00733B31"/>
    <w:rsid w:val="00876368"/>
    <w:rsid w:val="0092788B"/>
    <w:rsid w:val="00A75C8C"/>
    <w:rsid w:val="00A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Whitelegg</dc:creator>
  <cp:lastModifiedBy>Sarah Whitelegg</cp:lastModifiedBy>
  <cp:revision>5</cp:revision>
  <dcterms:created xsi:type="dcterms:W3CDTF">2017-03-01T13:19:00Z</dcterms:created>
  <dcterms:modified xsi:type="dcterms:W3CDTF">2017-03-01T13:42:00Z</dcterms:modified>
</cp:coreProperties>
</file>