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B91" w:rsidRDefault="00F01B91" w:rsidP="0083760E">
      <w:pPr>
        <w:rPr>
          <w:b/>
          <w:bCs/>
          <w:sz w:val="32"/>
          <w:szCs w:val="32"/>
        </w:rPr>
      </w:pPr>
    </w:p>
    <w:p w:rsidR="00F01B91" w:rsidRDefault="00F01B91" w:rsidP="0083760E">
      <w:pPr>
        <w:rPr>
          <w:b/>
          <w:bCs/>
          <w:sz w:val="32"/>
          <w:szCs w:val="32"/>
        </w:rPr>
      </w:pPr>
    </w:p>
    <w:p w:rsidR="0083760E" w:rsidRPr="0083760E" w:rsidRDefault="00D977A4" w:rsidP="00F01B91">
      <w:pPr>
        <w:spacing w:line="240" w:lineRule="atLeast"/>
        <w:jc w:val="center"/>
        <w:rPr>
          <w:b/>
          <w:bCs/>
          <w:sz w:val="32"/>
          <w:szCs w:val="32"/>
        </w:rPr>
      </w:pPr>
      <w:r w:rsidRPr="0083760E">
        <w:rPr>
          <w:b/>
          <w:bCs/>
          <w:sz w:val="32"/>
          <w:szCs w:val="32"/>
        </w:rPr>
        <w:t>Com</w:t>
      </w:r>
      <w:r w:rsidR="0083760E" w:rsidRPr="0083760E">
        <w:rPr>
          <w:b/>
          <w:bCs/>
          <w:sz w:val="32"/>
          <w:szCs w:val="32"/>
        </w:rPr>
        <w:t>munity Asset Transfer (C.A.T.)</w:t>
      </w:r>
    </w:p>
    <w:p w:rsidR="0083760E" w:rsidRPr="00D977A4" w:rsidRDefault="0083760E" w:rsidP="00D977A4">
      <w:pPr>
        <w:rPr>
          <w:sz w:val="24"/>
        </w:rPr>
      </w:pPr>
    </w:p>
    <w:p w:rsidR="00D977A4" w:rsidRPr="003C2563" w:rsidRDefault="00D977A4" w:rsidP="00D977A4">
      <w:pPr>
        <w:rPr>
          <w:rFonts w:cs="Arial"/>
          <w:sz w:val="24"/>
        </w:rPr>
      </w:pPr>
      <w:r w:rsidRPr="003C2563">
        <w:rPr>
          <w:rFonts w:cs="Arial"/>
          <w:sz w:val="24"/>
        </w:rPr>
        <w:t xml:space="preserve">Community Asset Transfer is an established mechanism used to enable the community ownership and management of publicly owned land and buildings. The General Disposal Consent allows a range of public bodies to transfer the ownership and management of land and buildings they own to local communities at ‘less than best consideration’ – at less than full market value. </w:t>
      </w:r>
    </w:p>
    <w:p w:rsidR="00D977A4" w:rsidRPr="003C2563" w:rsidRDefault="00D977A4" w:rsidP="00D977A4">
      <w:pPr>
        <w:rPr>
          <w:rFonts w:cs="Arial"/>
          <w:sz w:val="24"/>
        </w:rPr>
      </w:pPr>
    </w:p>
    <w:p w:rsidR="00D977A4" w:rsidRPr="003C2563" w:rsidRDefault="00D977A4" w:rsidP="00D977A4">
      <w:pPr>
        <w:rPr>
          <w:rFonts w:cs="Arial"/>
          <w:sz w:val="24"/>
        </w:rPr>
      </w:pPr>
      <w:r w:rsidRPr="003C2563">
        <w:rPr>
          <w:rFonts w:cs="Arial"/>
          <w:sz w:val="24"/>
        </w:rPr>
        <w:t xml:space="preserve">Communities can enter into discussions with public bodies about Community Asset Transfer where it is their intention to promote social, economic and environmental well-being. </w:t>
      </w:r>
    </w:p>
    <w:p w:rsidR="00D977A4" w:rsidRPr="003C2563" w:rsidRDefault="00D977A4" w:rsidP="00D977A4">
      <w:pPr>
        <w:rPr>
          <w:rFonts w:cs="Arial"/>
          <w:sz w:val="24"/>
        </w:rPr>
      </w:pPr>
    </w:p>
    <w:p w:rsidR="00D977A4" w:rsidRPr="003C2563" w:rsidRDefault="00D977A4" w:rsidP="00D977A4">
      <w:pPr>
        <w:rPr>
          <w:rFonts w:cs="Arial"/>
          <w:sz w:val="24"/>
        </w:rPr>
      </w:pPr>
      <w:r w:rsidRPr="003C2563">
        <w:rPr>
          <w:rFonts w:cs="Arial"/>
          <w:sz w:val="24"/>
        </w:rPr>
        <w:t xml:space="preserve">The ultimate aim of Community Asset Transfer is </w:t>
      </w:r>
      <w:r w:rsidRPr="003C2563">
        <w:rPr>
          <w:rFonts w:cs="Arial"/>
          <w:b/>
          <w:bCs/>
          <w:sz w:val="24"/>
        </w:rPr>
        <w:t xml:space="preserve">community empowerment </w:t>
      </w:r>
      <w:r w:rsidRPr="003C2563">
        <w:rPr>
          <w:rFonts w:cs="Arial"/>
          <w:sz w:val="24"/>
        </w:rPr>
        <w:t xml:space="preserve">– that is, to ensure that land and buildings are retained or transformed then operated for public benefit through community asset ownership and management. </w:t>
      </w:r>
    </w:p>
    <w:p w:rsidR="00D977A4" w:rsidRPr="003C2563" w:rsidRDefault="00D977A4" w:rsidP="00F01F24">
      <w:pPr>
        <w:rPr>
          <w:rFonts w:cs="Arial"/>
          <w:sz w:val="24"/>
        </w:rPr>
      </w:pPr>
    </w:p>
    <w:p w:rsidR="00941C25" w:rsidRPr="003C2563" w:rsidRDefault="00D977A4" w:rsidP="00D977A4">
      <w:pPr>
        <w:rPr>
          <w:rFonts w:cs="Arial"/>
          <w:sz w:val="24"/>
        </w:rPr>
      </w:pPr>
      <w:r w:rsidRPr="003C2563">
        <w:rPr>
          <w:rFonts w:cs="Arial"/>
          <w:b/>
          <w:bCs/>
          <w:sz w:val="24"/>
        </w:rPr>
        <w:t>C.A.T.  History</w:t>
      </w:r>
    </w:p>
    <w:p w:rsidR="00941C25" w:rsidRPr="003C2563" w:rsidRDefault="00D977A4" w:rsidP="00D977A4">
      <w:pPr>
        <w:numPr>
          <w:ilvl w:val="0"/>
          <w:numId w:val="8"/>
        </w:numPr>
        <w:tabs>
          <w:tab w:val="clear" w:pos="720"/>
          <w:tab w:val="num" w:pos="284"/>
        </w:tabs>
        <w:ind w:left="284" w:hanging="284"/>
        <w:rPr>
          <w:rFonts w:cs="Arial"/>
          <w:sz w:val="24"/>
        </w:rPr>
      </w:pPr>
      <w:r w:rsidRPr="003C2563">
        <w:rPr>
          <w:rFonts w:cs="Arial"/>
          <w:sz w:val="24"/>
        </w:rPr>
        <w:t xml:space="preserve">In </w:t>
      </w:r>
      <w:r w:rsidRPr="003C2563">
        <w:rPr>
          <w:rFonts w:cs="Arial"/>
          <w:b/>
          <w:sz w:val="24"/>
        </w:rPr>
        <w:t>2007</w:t>
      </w:r>
      <w:r w:rsidRPr="003C2563">
        <w:rPr>
          <w:rFonts w:cs="Arial"/>
          <w:sz w:val="24"/>
        </w:rPr>
        <w:t>, Government published ‘Making Assets Work: The Quirk Review’ and went on to invest in the establishment of the Asset Transfer Unit, as well as dedicated programmes of support to affect culture change in relation to the community asset transfer agenda in England. This resulted in support for circa 1,500 transfer initiatives throughout England in the period 2007-2012.</w:t>
      </w:r>
    </w:p>
    <w:p w:rsidR="00D977A4" w:rsidRPr="003C2563" w:rsidRDefault="00D977A4" w:rsidP="00D977A4">
      <w:pPr>
        <w:ind w:left="284"/>
        <w:rPr>
          <w:rFonts w:cs="Arial"/>
          <w:sz w:val="24"/>
        </w:rPr>
      </w:pPr>
    </w:p>
    <w:p w:rsidR="00941C25" w:rsidRPr="003C2563" w:rsidRDefault="00D977A4" w:rsidP="00D977A4">
      <w:pPr>
        <w:numPr>
          <w:ilvl w:val="0"/>
          <w:numId w:val="8"/>
        </w:numPr>
        <w:tabs>
          <w:tab w:val="clear" w:pos="720"/>
          <w:tab w:val="num" w:pos="284"/>
        </w:tabs>
        <w:ind w:left="284" w:hanging="284"/>
        <w:rPr>
          <w:rFonts w:cs="Arial"/>
          <w:sz w:val="24"/>
        </w:rPr>
      </w:pPr>
      <w:r w:rsidRPr="003C2563">
        <w:rPr>
          <w:rFonts w:cs="Arial"/>
          <w:sz w:val="24"/>
        </w:rPr>
        <w:t xml:space="preserve">In </w:t>
      </w:r>
      <w:r w:rsidRPr="003C2563">
        <w:rPr>
          <w:rFonts w:cs="Arial"/>
          <w:b/>
          <w:sz w:val="24"/>
        </w:rPr>
        <w:t>2009</w:t>
      </w:r>
      <w:r w:rsidRPr="003C2563">
        <w:rPr>
          <w:rFonts w:cs="Arial"/>
          <w:sz w:val="24"/>
        </w:rPr>
        <w:t>, Government sponsored a demonstration programme to explore the Meanwhile Use of assets by and for communities – that is, the temporary or interim uses of under-used land and buildings. Most recently, this work contributed to some of the thinking underpinning the Portas Review into the future of high streets affected by the economic down-turn, and necessitating alternative uses for a growing number of empty shops.</w:t>
      </w:r>
    </w:p>
    <w:p w:rsidR="00D977A4" w:rsidRPr="003C2563" w:rsidRDefault="00D977A4" w:rsidP="00D977A4">
      <w:pPr>
        <w:rPr>
          <w:rFonts w:cs="Arial"/>
          <w:sz w:val="24"/>
        </w:rPr>
      </w:pPr>
    </w:p>
    <w:p w:rsidR="00941C25" w:rsidRPr="003C2563" w:rsidRDefault="00D977A4" w:rsidP="00D977A4">
      <w:pPr>
        <w:numPr>
          <w:ilvl w:val="0"/>
          <w:numId w:val="8"/>
        </w:numPr>
        <w:tabs>
          <w:tab w:val="clear" w:pos="720"/>
          <w:tab w:val="num" w:pos="284"/>
        </w:tabs>
        <w:ind w:left="284" w:hanging="284"/>
        <w:rPr>
          <w:rFonts w:cs="Arial"/>
          <w:sz w:val="24"/>
        </w:rPr>
      </w:pPr>
      <w:r w:rsidRPr="003C2563">
        <w:rPr>
          <w:rFonts w:cs="Arial"/>
          <w:sz w:val="24"/>
        </w:rPr>
        <w:t xml:space="preserve">In </w:t>
      </w:r>
      <w:r w:rsidRPr="003C2563">
        <w:rPr>
          <w:rFonts w:cs="Arial"/>
          <w:b/>
          <w:sz w:val="24"/>
        </w:rPr>
        <w:t>2011</w:t>
      </w:r>
      <w:r w:rsidRPr="003C2563">
        <w:rPr>
          <w:rFonts w:cs="Arial"/>
          <w:sz w:val="24"/>
        </w:rPr>
        <w:t>, the Government refreshed the Public Request Ordering Disposal provisions – now referred to as the Right to Reclaim Land – and amended the ODPM Circular (06/2004) “Compulsory Purchase and the Crichel Down Rules” to provide guidance on Compulsory Purchase for Communities. The Right to Reclaim Land is designed to make it easier for the public to get underused or disused land owned by some public bodies brought back into beneficial use. Changes to the guidance on Compulsory Purchase, in contrast, call for local authorities to have particular regard for requests from community organisations who want to acquire land and buildings for regeneration purpose.</w:t>
      </w:r>
    </w:p>
    <w:p w:rsidR="00176619" w:rsidRPr="003C2563" w:rsidRDefault="00176619" w:rsidP="00176619">
      <w:pPr>
        <w:pStyle w:val="ListParagraph"/>
        <w:rPr>
          <w:rFonts w:cs="Arial"/>
          <w:sz w:val="24"/>
        </w:rPr>
      </w:pPr>
    </w:p>
    <w:p w:rsidR="00176619" w:rsidRPr="003C2563" w:rsidRDefault="00176619" w:rsidP="00176619">
      <w:pPr>
        <w:rPr>
          <w:rFonts w:cs="Arial"/>
          <w:sz w:val="24"/>
        </w:rPr>
      </w:pPr>
    </w:p>
    <w:p w:rsidR="00176619" w:rsidRPr="003C2563" w:rsidRDefault="00176619" w:rsidP="00176619">
      <w:pPr>
        <w:rPr>
          <w:rFonts w:cs="Arial"/>
          <w:sz w:val="24"/>
        </w:rPr>
      </w:pPr>
    </w:p>
    <w:p w:rsidR="00D977A4" w:rsidRPr="003C2563" w:rsidRDefault="00D977A4" w:rsidP="00D977A4">
      <w:pPr>
        <w:pStyle w:val="ListParagraph"/>
        <w:rPr>
          <w:rFonts w:cs="Arial"/>
          <w:sz w:val="24"/>
        </w:rPr>
      </w:pPr>
    </w:p>
    <w:p w:rsidR="0083760E" w:rsidRPr="003C2563" w:rsidRDefault="0083760E" w:rsidP="0083760E">
      <w:pPr>
        <w:ind w:left="284"/>
        <w:rPr>
          <w:rFonts w:cs="Arial"/>
          <w:sz w:val="24"/>
        </w:rPr>
      </w:pPr>
    </w:p>
    <w:p w:rsidR="00941C25" w:rsidRPr="003C2563" w:rsidRDefault="00D977A4" w:rsidP="00D977A4">
      <w:pPr>
        <w:numPr>
          <w:ilvl w:val="0"/>
          <w:numId w:val="8"/>
        </w:numPr>
        <w:tabs>
          <w:tab w:val="clear" w:pos="720"/>
          <w:tab w:val="num" w:pos="284"/>
        </w:tabs>
        <w:ind w:left="284" w:hanging="284"/>
        <w:rPr>
          <w:rFonts w:cs="Arial"/>
          <w:sz w:val="24"/>
        </w:rPr>
      </w:pPr>
      <w:r w:rsidRPr="003C2563">
        <w:rPr>
          <w:rFonts w:cs="Arial"/>
          <w:sz w:val="24"/>
        </w:rPr>
        <w:t xml:space="preserve">Most recently, the Government has introduced a Community Right to Bid through the </w:t>
      </w:r>
      <w:r w:rsidRPr="003C2563">
        <w:rPr>
          <w:rFonts w:cs="Arial"/>
          <w:b/>
          <w:sz w:val="24"/>
        </w:rPr>
        <w:t>Localism Act 2011</w:t>
      </w:r>
      <w:r w:rsidRPr="003C2563">
        <w:rPr>
          <w:rFonts w:cs="Arial"/>
          <w:sz w:val="24"/>
        </w:rPr>
        <w:t>. The Government aims to address concerns that too often local buildings and land that are of great value to the community, such as a village hall or local pub, go up for sale and are purchased by a private bidder before the community has the opportunity to put together the funding to take it over themselves. The Community Right to Bid gives communities the power to nominate assets (buildings or land). If the local authority agrees that the asset is of community value they will put it on a published list. If any of these assets are put up for sale, a six week window of opportunity is triggered, during which any local community group may express an interest to purchase the asset. If they do express an interest, a further four and a half months window of opportunity is given so that the group may have time to find funding and put together a bid to purchase the asset on the open market.</w:t>
      </w:r>
    </w:p>
    <w:p w:rsidR="00D977A4" w:rsidRPr="003C2563" w:rsidRDefault="00D977A4" w:rsidP="00D977A4">
      <w:pPr>
        <w:rPr>
          <w:rFonts w:cs="Arial"/>
          <w:b/>
          <w:sz w:val="24"/>
        </w:rPr>
      </w:pPr>
    </w:p>
    <w:p w:rsidR="00D977A4" w:rsidRPr="003C2563" w:rsidRDefault="00D977A4" w:rsidP="00D977A4">
      <w:pPr>
        <w:rPr>
          <w:rFonts w:cs="Arial"/>
          <w:sz w:val="24"/>
        </w:rPr>
      </w:pPr>
      <w:r w:rsidRPr="003C2563">
        <w:rPr>
          <w:rFonts w:cs="Arial"/>
          <w:b/>
          <w:sz w:val="24"/>
        </w:rPr>
        <w:t>Community Asset Transfer</w:t>
      </w:r>
      <w:r w:rsidRPr="003C2563">
        <w:rPr>
          <w:rFonts w:cs="Arial"/>
          <w:sz w:val="24"/>
        </w:rPr>
        <w:t xml:space="preserve"> is:</w:t>
      </w:r>
    </w:p>
    <w:p w:rsidR="00941C25" w:rsidRPr="003C2563" w:rsidRDefault="003C2563" w:rsidP="00D977A4">
      <w:pPr>
        <w:numPr>
          <w:ilvl w:val="0"/>
          <w:numId w:val="8"/>
        </w:numPr>
        <w:tabs>
          <w:tab w:val="clear" w:pos="720"/>
          <w:tab w:val="num" w:pos="284"/>
        </w:tabs>
        <w:ind w:left="284" w:hanging="284"/>
        <w:rPr>
          <w:rFonts w:cs="Arial"/>
          <w:sz w:val="24"/>
        </w:rPr>
      </w:pPr>
      <w:r w:rsidRPr="003C2563">
        <w:rPr>
          <w:rFonts w:cs="Arial"/>
          <w:sz w:val="24"/>
        </w:rPr>
        <w:t>The</w:t>
      </w:r>
      <w:r w:rsidR="00D977A4" w:rsidRPr="003C2563">
        <w:rPr>
          <w:rFonts w:cs="Arial"/>
          <w:sz w:val="24"/>
        </w:rPr>
        <w:t xml:space="preserve"> transfer of ownership or management of publicly owned assets, whereas the Community Right to Bid applies to some public and some privately owned assets.</w:t>
      </w:r>
    </w:p>
    <w:p w:rsidR="00941C25" w:rsidRPr="003C2563" w:rsidRDefault="003C2563" w:rsidP="00D977A4">
      <w:pPr>
        <w:numPr>
          <w:ilvl w:val="0"/>
          <w:numId w:val="8"/>
        </w:numPr>
        <w:tabs>
          <w:tab w:val="clear" w:pos="720"/>
          <w:tab w:val="num" w:pos="284"/>
        </w:tabs>
        <w:ind w:left="284" w:hanging="284"/>
        <w:rPr>
          <w:rFonts w:cs="Arial"/>
          <w:sz w:val="24"/>
        </w:rPr>
      </w:pPr>
      <w:r w:rsidRPr="003C2563">
        <w:rPr>
          <w:rFonts w:cs="Arial"/>
          <w:sz w:val="24"/>
        </w:rPr>
        <w:t>The</w:t>
      </w:r>
      <w:r w:rsidR="00D977A4" w:rsidRPr="003C2563">
        <w:rPr>
          <w:rFonts w:cs="Arial"/>
          <w:sz w:val="24"/>
        </w:rPr>
        <w:t xml:space="preserve"> transfer of management or ownership at less than market value. </w:t>
      </w:r>
      <w:r w:rsidR="00FA0488">
        <w:rPr>
          <w:rFonts w:cs="Arial"/>
          <w:sz w:val="24"/>
        </w:rPr>
        <w:t xml:space="preserve"> C</w:t>
      </w:r>
      <w:r w:rsidR="00D977A4" w:rsidRPr="003C2563">
        <w:rPr>
          <w:rFonts w:cs="Arial"/>
          <w:sz w:val="24"/>
        </w:rPr>
        <w:t xml:space="preserve">ommunity Right to Bid gives a defined window of opportunity for a community group to compete to buy an asset on the open market. </w:t>
      </w:r>
    </w:p>
    <w:p w:rsidR="00941C25" w:rsidRPr="003C2563" w:rsidRDefault="003C2563" w:rsidP="00D977A4">
      <w:pPr>
        <w:numPr>
          <w:ilvl w:val="0"/>
          <w:numId w:val="8"/>
        </w:numPr>
        <w:tabs>
          <w:tab w:val="clear" w:pos="720"/>
          <w:tab w:val="num" w:pos="284"/>
        </w:tabs>
        <w:ind w:left="284" w:hanging="284"/>
        <w:rPr>
          <w:rFonts w:cs="Arial"/>
          <w:sz w:val="24"/>
        </w:rPr>
      </w:pPr>
      <w:r w:rsidRPr="003C2563">
        <w:rPr>
          <w:rFonts w:cs="Arial"/>
          <w:sz w:val="24"/>
        </w:rPr>
        <w:t>A</w:t>
      </w:r>
      <w:r w:rsidR="00D977A4" w:rsidRPr="003C2563">
        <w:rPr>
          <w:rFonts w:cs="Arial"/>
          <w:sz w:val="24"/>
        </w:rPr>
        <w:t xml:space="preserve"> voluntary process entered into proactively by public bodies. (The Community Right to Bid is a pre-emptive legal right pertaining to communities).</w:t>
      </w:r>
    </w:p>
    <w:p w:rsidR="00D977A4" w:rsidRPr="003C2563" w:rsidRDefault="00D977A4" w:rsidP="00D977A4">
      <w:pPr>
        <w:ind w:left="284"/>
        <w:rPr>
          <w:rFonts w:cs="Arial"/>
          <w:sz w:val="24"/>
        </w:rPr>
      </w:pPr>
    </w:p>
    <w:p w:rsidR="00D977A4" w:rsidRPr="003C2563" w:rsidRDefault="00D977A4" w:rsidP="00D977A4">
      <w:pPr>
        <w:rPr>
          <w:rFonts w:cs="Arial"/>
          <w:sz w:val="24"/>
        </w:rPr>
      </w:pPr>
      <w:r w:rsidRPr="003C2563">
        <w:rPr>
          <w:rFonts w:cs="Arial"/>
          <w:sz w:val="24"/>
        </w:rPr>
        <w:t xml:space="preserve">A range of agreements can be entered into to facilitate the transfer of an asset to a community-based organisation but the most common form is long leasehold. Often, local authorities will explore shorter term agreements in discussion with newly formed community organisations. </w:t>
      </w:r>
    </w:p>
    <w:p w:rsidR="00D977A4" w:rsidRPr="00FA0488" w:rsidRDefault="00D977A4" w:rsidP="00D977A4">
      <w:pPr>
        <w:rPr>
          <w:rFonts w:cs="Arial"/>
          <w:sz w:val="24"/>
          <w:u w:val="single"/>
        </w:rPr>
      </w:pPr>
    </w:p>
    <w:p w:rsidR="00941C25" w:rsidRPr="00FA0488" w:rsidRDefault="00D977A4" w:rsidP="00D977A4">
      <w:pPr>
        <w:rPr>
          <w:rFonts w:cs="Arial"/>
          <w:b/>
          <w:sz w:val="24"/>
          <w:u w:val="single"/>
        </w:rPr>
      </w:pPr>
      <w:r w:rsidRPr="00FA0488">
        <w:rPr>
          <w:rFonts w:cs="Arial"/>
          <w:b/>
          <w:sz w:val="24"/>
          <w:u w:val="single"/>
        </w:rPr>
        <w:t>Checklist for Community Organisations</w:t>
      </w:r>
      <w:r w:rsidR="00FA0488">
        <w:rPr>
          <w:rFonts w:cs="Arial"/>
          <w:b/>
          <w:sz w:val="24"/>
          <w:u w:val="single"/>
        </w:rPr>
        <w:t>:</w:t>
      </w:r>
      <w:bookmarkStart w:id="0" w:name="_GoBack"/>
      <w:bookmarkEnd w:id="0"/>
    </w:p>
    <w:p w:rsidR="00941C25" w:rsidRPr="00FA0488" w:rsidRDefault="00D977A4" w:rsidP="00FA0488">
      <w:pPr>
        <w:numPr>
          <w:ilvl w:val="0"/>
          <w:numId w:val="9"/>
        </w:numPr>
        <w:rPr>
          <w:rFonts w:cs="Arial"/>
          <w:b/>
          <w:sz w:val="24"/>
        </w:rPr>
      </w:pPr>
      <w:r w:rsidRPr="00FA0488">
        <w:rPr>
          <w:rFonts w:cs="Arial"/>
          <w:b/>
          <w:sz w:val="24"/>
        </w:rPr>
        <w:t>Gather evidence to show how the community and local people will benefit from the transfer.</w:t>
      </w:r>
    </w:p>
    <w:p w:rsidR="00941C25" w:rsidRPr="00FA0488" w:rsidRDefault="00D977A4" w:rsidP="00FA0488">
      <w:pPr>
        <w:numPr>
          <w:ilvl w:val="0"/>
          <w:numId w:val="9"/>
        </w:numPr>
        <w:rPr>
          <w:rFonts w:cs="Arial"/>
          <w:b/>
          <w:sz w:val="24"/>
        </w:rPr>
      </w:pPr>
      <w:r w:rsidRPr="00FA0488">
        <w:rPr>
          <w:rFonts w:cs="Arial"/>
          <w:b/>
          <w:sz w:val="24"/>
        </w:rPr>
        <w:t>Gather evidence of community support for the transfer.</w:t>
      </w:r>
    </w:p>
    <w:p w:rsidR="00941C25" w:rsidRPr="00FA0488" w:rsidRDefault="00D977A4" w:rsidP="00FA0488">
      <w:pPr>
        <w:numPr>
          <w:ilvl w:val="0"/>
          <w:numId w:val="9"/>
        </w:numPr>
        <w:rPr>
          <w:rFonts w:cs="Arial"/>
          <w:b/>
          <w:sz w:val="24"/>
        </w:rPr>
      </w:pPr>
      <w:r w:rsidRPr="00FA0488">
        <w:rPr>
          <w:rFonts w:cs="Arial"/>
          <w:b/>
          <w:sz w:val="24"/>
        </w:rPr>
        <w:t xml:space="preserve">Check you understand </w:t>
      </w:r>
      <w:r w:rsidR="00FA0488">
        <w:rPr>
          <w:rFonts w:cs="Arial"/>
          <w:b/>
          <w:sz w:val="24"/>
        </w:rPr>
        <w:t>any asset transfer strategy that the Local A</w:t>
      </w:r>
      <w:r w:rsidRPr="00FA0488">
        <w:rPr>
          <w:rFonts w:cs="Arial"/>
          <w:b/>
          <w:sz w:val="24"/>
        </w:rPr>
        <w:t>uthority has and if there have been other Community Asset Transfers nearby from which you can learn.</w:t>
      </w:r>
    </w:p>
    <w:p w:rsidR="00941C25" w:rsidRPr="00FA0488" w:rsidRDefault="00D977A4" w:rsidP="00FA0488">
      <w:pPr>
        <w:numPr>
          <w:ilvl w:val="0"/>
          <w:numId w:val="9"/>
        </w:numPr>
        <w:rPr>
          <w:rFonts w:cs="Arial"/>
          <w:b/>
          <w:sz w:val="24"/>
        </w:rPr>
      </w:pPr>
      <w:r w:rsidRPr="00FA0488">
        <w:rPr>
          <w:rFonts w:cs="Arial"/>
          <w:b/>
          <w:sz w:val="24"/>
        </w:rPr>
        <w:t>Solicit assistance or develop a business plan that demonstrates how the asset will assist on the delivery of public benefit and charitable purposes or within your aims as a so</w:t>
      </w:r>
      <w:r w:rsidR="00FA0488">
        <w:rPr>
          <w:rFonts w:cs="Arial"/>
          <w:b/>
          <w:sz w:val="24"/>
        </w:rPr>
        <w:t>cial enterprise and demonstrate</w:t>
      </w:r>
      <w:r w:rsidRPr="00FA0488">
        <w:rPr>
          <w:rFonts w:cs="Arial"/>
          <w:b/>
          <w:sz w:val="24"/>
        </w:rPr>
        <w:t xml:space="preserve"> financial viability.</w:t>
      </w:r>
    </w:p>
    <w:p w:rsidR="00941C25" w:rsidRPr="00FA0488" w:rsidRDefault="00D977A4" w:rsidP="00FA0488">
      <w:pPr>
        <w:numPr>
          <w:ilvl w:val="0"/>
          <w:numId w:val="9"/>
        </w:numPr>
        <w:rPr>
          <w:rFonts w:cs="Arial"/>
          <w:b/>
          <w:sz w:val="24"/>
        </w:rPr>
      </w:pPr>
      <w:r w:rsidRPr="00FA0488">
        <w:rPr>
          <w:rFonts w:cs="Arial"/>
          <w:b/>
          <w:sz w:val="24"/>
        </w:rPr>
        <w:t xml:space="preserve">Check that land and buildings in question really are assets and not liabilities. </w:t>
      </w:r>
      <w:r w:rsidR="00FA0488">
        <w:rPr>
          <w:rFonts w:cs="Arial"/>
          <w:b/>
          <w:sz w:val="24"/>
        </w:rPr>
        <w:t>Assets</w:t>
      </w:r>
      <w:r w:rsidRPr="00FA0488">
        <w:rPr>
          <w:rFonts w:cs="Arial"/>
          <w:b/>
          <w:sz w:val="24"/>
        </w:rPr>
        <w:t xml:space="preserve"> are liabilities if they cannot generate enough income to fund repairs, maintenance and ongoing operational costs.</w:t>
      </w:r>
    </w:p>
    <w:sectPr w:rsidR="00941C25" w:rsidRPr="00FA0488" w:rsidSect="0083760E">
      <w:headerReference w:type="default" r:id="rId8"/>
      <w:footerReference w:type="default" r:id="rId9"/>
      <w:pgSz w:w="11904" w:h="16834"/>
      <w:pgMar w:top="2091" w:right="1800" w:bottom="1418"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7A4" w:rsidRDefault="00D977A4">
      <w:r>
        <w:separator/>
      </w:r>
    </w:p>
  </w:endnote>
  <w:endnote w:type="continuationSeparator" w:id="0">
    <w:p w:rsidR="00D977A4" w:rsidRDefault="00D9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ecilia-Light">
    <w:altName w:val="Caecilia Light"/>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24" w:rsidRDefault="00D977A4">
    <w:pPr>
      <w:pStyle w:val="Footer"/>
    </w:pPr>
    <w:r>
      <w:rPr>
        <w:noProof/>
        <w:szCs w:val="20"/>
        <w:lang w:eastAsia="en-GB"/>
      </w:rPr>
      <w:drawing>
        <wp:anchor distT="0" distB="0" distL="114300" distR="114300" simplePos="0" relativeHeight="251657728" behindDoc="1" locked="0" layoutInCell="1" allowOverlap="1" wp14:anchorId="5E03ECC5" wp14:editId="579F2D89">
          <wp:simplePos x="0" y="0"/>
          <wp:positionH relativeFrom="column">
            <wp:posOffset>-1548765</wp:posOffset>
          </wp:positionH>
          <wp:positionV relativeFrom="paragraph">
            <wp:posOffset>-221615</wp:posOffset>
          </wp:positionV>
          <wp:extent cx="8572500" cy="847725"/>
          <wp:effectExtent l="0" t="0" r="0" b="9525"/>
          <wp:wrapNone/>
          <wp:docPr id="4" name="Picture 4" descr="Documen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7A4" w:rsidRDefault="00D977A4">
      <w:r>
        <w:separator/>
      </w:r>
    </w:p>
  </w:footnote>
  <w:footnote w:type="continuationSeparator" w:id="0">
    <w:p w:rsidR="00D977A4" w:rsidRDefault="00D97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24" w:rsidRDefault="00D977A4" w:rsidP="00957053">
    <w:pPr>
      <w:pStyle w:val="Header"/>
      <w:tabs>
        <w:tab w:val="clear" w:pos="4320"/>
        <w:tab w:val="clear" w:pos="8640"/>
        <w:tab w:val="left" w:pos="840"/>
      </w:tabs>
    </w:pPr>
    <w:r>
      <w:rPr>
        <w:noProof/>
        <w:lang w:eastAsia="en-GB"/>
      </w:rPr>
      <w:drawing>
        <wp:anchor distT="0" distB="0" distL="114300" distR="114300" simplePos="0" relativeHeight="251658752" behindDoc="0" locked="0" layoutInCell="1" allowOverlap="1" wp14:anchorId="462F37A8" wp14:editId="1C7707B8">
          <wp:simplePos x="0" y="0"/>
          <wp:positionH relativeFrom="column">
            <wp:posOffset>-862965</wp:posOffset>
          </wp:positionH>
          <wp:positionV relativeFrom="paragraph">
            <wp:posOffset>-332740</wp:posOffset>
          </wp:positionV>
          <wp:extent cx="1600200" cy="1421130"/>
          <wp:effectExtent l="0" t="0" r="0" b="7620"/>
          <wp:wrapSquare wrapText="bothSides"/>
          <wp:docPr id="1" name="Picture 1" descr="Macc_MC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c_MCC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421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en-GB"/>
      </w:rPr>
      <w:drawing>
        <wp:anchor distT="0" distB="0" distL="114300" distR="114300" simplePos="0" relativeHeight="251656704" behindDoc="1" locked="0" layoutInCell="1" allowOverlap="1" wp14:anchorId="1D6FCF99" wp14:editId="657BEB6F">
          <wp:simplePos x="0" y="0"/>
          <wp:positionH relativeFrom="column">
            <wp:posOffset>-1205865</wp:posOffset>
          </wp:positionH>
          <wp:positionV relativeFrom="paragraph">
            <wp:posOffset>-447040</wp:posOffset>
          </wp:positionV>
          <wp:extent cx="7637780" cy="1361440"/>
          <wp:effectExtent l="0" t="0" r="1270" b="0"/>
          <wp:wrapNone/>
          <wp:docPr id="3" name="Picture 3" descr="Documen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_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7780"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05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24E8C"/>
    <w:multiLevelType w:val="hybridMultilevel"/>
    <w:tmpl w:val="1C8ED8CA"/>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CF4106C"/>
    <w:multiLevelType w:val="hybridMultilevel"/>
    <w:tmpl w:val="6F72C5CA"/>
    <w:lvl w:ilvl="0" w:tplc="E36C5F4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EF4622"/>
    <w:multiLevelType w:val="hybridMultilevel"/>
    <w:tmpl w:val="9D72AE1E"/>
    <w:lvl w:ilvl="0" w:tplc="5C1E512C">
      <w:start w:val="1"/>
      <w:numFmt w:val="bullet"/>
      <w:lvlText w:val="•"/>
      <w:lvlJc w:val="left"/>
      <w:pPr>
        <w:tabs>
          <w:tab w:val="num" w:pos="720"/>
        </w:tabs>
        <w:ind w:left="720" w:hanging="360"/>
      </w:pPr>
      <w:rPr>
        <w:rFonts w:ascii="Arial" w:hAnsi="Arial" w:hint="default"/>
      </w:rPr>
    </w:lvl>
    <w:lvl w:ilvl="1" w:tplc="5EFC7196" w:tentative="1">
      <w:start w:val="1"/>
      <w:numFmt w:val="bullet"/>
      <w:lvlText w:val="•"/>
      <w:lvlJc w:val="left"/>
      <w:pPr>
        <w:tabs>
          <w:tab w:val="num" w:pos="1440"/>
        </w:tabs>
        <w:ind w:left="1440" w:hanging="360"/>
      </w:pPr>
      <w:rPr>
        <w:rFonts w:ascii="Arial" w:hAnsi="Arial" w:hint="default"/>
      </w:rPr>
    </w:lvl>
    <w:lvl w:ilvl="2" w:tplc="195A05EC" w:tentative="1">
      <w:start w:val="1"/>
      <w:numFmt w:val="bullet"/>
      <w:lvlText w:val="•"/>
      <w:lvlJc w:val="left"/>
      <w:pPr>
        <w:tabs>
          <w:tab w:val="num" w:pos="2160"/>
        </w:tabs>
        <w:ind w:left="2160" w:hanging="360"/>
      </w:pPr>
      <w:rPr>
        <w:rFonts w:ascii="Arial" w:hAnsi="Arial" w:hint="default"/>
      </w:rPr>
    </w:lvl>
    <w:lvl w:ilvl="3" w:tplc="8D22C802" w:tentative="1">
      <w:start w:val="1"/>
      <w:numFmt w:val="bullet"/>
      <w:lvlText w:val="•"/>
      <w:lvlJc w:val="left"/>
      <w:pPr>
        <w:tabs>
          <w:tab w:val="num" w:pos="2880"/>
        </w:tabs>
        <w:ind w:left="2880" w:hanging="360"/>
      </w:pPr>
      <w:rPr>
        <w:rFonts w:ascii="Arial" w:hAnsi="Arial" w:hint="default"/>
      </w:rPr>
    </w:lvl>
    <w:lvl w:ilvl="4" w:tplc="9286C59A" w:tentative="1">
      <w:start w:val="1"/>
      <w:numFmt w:val="bullet"/>
      <w:lvlText w:val="•"/>
      <w:lvlJc w:val="left"/>
      <w:pPr>
        <w:tabs>
          <w:tab w:val="num" w:pos="3600"/>
        </w:tabs>
        <w:ind w:left="3600" w:hanging="360"/>
      </w:pPr>
      <w:rPr>
        <w:rFonts w:ascii="Arial" w:hAnsi="Arial" w:hint="default"/>
      </w:rPr>
    </w:lvl>
    <w:lvl w:ilvl="5" w:tplc="36441EB2" w:tentative="1">
      <w:start w:val="1"/>
      <w:numFmt w:val="bullet"/>
      <w:lvlText w:val="•"/>
      <w:lvlJc w:val="left"/>
      <w:pPr>
        <w:tabs>
          <w:tab w:val="num" w:pos="4320"/>
        </w:tabs>
        <w:ind w:left="4320" w:hanging="360"/>
      </w:pPr>
      <w:rPr>
        <w:rFonts w:ascii="Arial" w:hAnsi="Arial" w:hint="default"/>
      </w:rPr>
    </w:lvl>
    <w:lvl w:ilvl="6" w:tplc="E078186A" w:tentative="1">
      <w:start w:val="1"/>
      <w:numFmt w:val="bullet"/>
      <w:lvlText w:val="•"/>
      <w:lvlJc w:val="left"/>
      <w:pPr>
        <w:tabs>
          <w:tab w:val="num" w:pos="5040"/>
        </w:tabs>
        <w:ind w:left="5040" w:hanging="360"/>
      </w:pPr>
      <w:rPr>
        <w:rFonts w:ascii="Arial" w:hAnsi="Arial" w:hint="default"/>
      </w:rPr>
    </w:lvl>
    <w:lvl w:ilvl="7" w:tplc="036E0502" w:tentative="1">
      <w:start w:val="1"/>
      <w:numFmt w:val="bullet"/>
      <w:lvlText w:val="•"/>
      <w:lvlJc w:val="left"/>
      <w:pPr>
        <w:tabs>
          <w:tab w:val="num" w:pos="5760"/>
        </w:tabs>
        <w:ind w:left="5760" w:hanging="360"/>
      </w:pPr>
      <w:rPr>
        <w:rFonts w:ascii="Arial" w:hAnsi="Arial" w:hint="default"/>
      </w:rPr>
    </w:lvl>
    <w:lvl w:ilvl="8" w:tplc="60785614" w:tentative="1">
      <w:start w:val="1"/>
      <w:numFmt w:val="bullet"/>
      <w:lvlText w:val="•"/>
      <w:lvlJc w:val="left"/>
      <w:pPr>
        <w:tabs>
          <w:tab w:val="num" w:pos="6480"/>
        </w:tabs>
        <w:ind w:left="6480" w:hanging="360"/>
      </w:pPr>
      <w:rPr>
        <w:rFonts w:ascii="Arial" w:hAnsi="Arial" w:hint="default"/>
      </w:rPr>
    </w:lvl>
  </w:abstractNum>
  <w:abstractNum w:abstractNumId="3">
    <w:nsid w:val="48FD5A60"/>
    <w:multiLevelType w:val="hybridMultilevel"/>
    <w:tmpl w:val="AED2641A"/>
    <w:lvl w:ilvl="0" w:tplc="CFC2F68C">
      <w:start w:val="1"/>
      <w:numFmt w:val="bullet"/>
      <w:lvlText w:val="•"/>
      <w:lvlJc w:val="left"/>
      <w:pPr>
        <w:tabs>
          <w:tab w:val="num" w:pos="720"/>
        </w:tabs>
        <w:ind w:left="720" w:hanging="360"/>
      </w:pPr>
      <w:rPr>
        <w:rFonts w:ascii="Arial" w:hAnsi="Arial" w:hint="default"/>
      </w:rPr>
    </w:lvl>
    <w:lvl w:ilvl="1" w:tplc="1C0EC9A0" w:tentative="1">
      <w:start w:val="1"/>
      <w:numFmt w:val="bullet"/>
      <w:lvlText w:val="•"/>
      <w:lvlJc w:val="left"/>
      <w:pPr>
        <w:tabs>
          <w:tab w:val="num" w:pos="1440"/>
        </w:tabs>
        <w:ind w:left="1440" w:hanging="360"/>
      </w:pPr>
      <w:rPr>
        <w:rFonts w:ascii="Arial" w:hAnsi="Arial" w:hint="default"/>
      </w:rPr>
    </w:lvl>
    <w:lvl w:ilvl="2" w:tplc="BB5076D2" w:tentative="1">
      <w:start w:val="1"/>
      <w:numFmt w:val="bullet"/>
      <w:lvlText w:val="•"/>
      <w:lvlJc w:val="left"/>
      <w:pPr>
        <w:tabs>
          <w:tab w:val="num" w:pos="2160"/>
        </w:tabs>
        <w:ind w:left="2160" w:hanging="360"/>
      </w:pPr>
      <w:rPr>
        <w:rFonts w:ascii="Arial" w:hAnsi="Arial" w:hint="default"/>
      </w:rPr>
    </w:lvl>
    <w:lvl w:ilvl="3" w:tplc="B890EDE4" w:tentative="1">
      <w:start w:val="1"/>
      <w:numFmt w:val="bullet"/>
      <w:lvlText w:val="•"/>
      <w:lvlJc w:val="left"/>
      <w:pPr>
        <w:tabs>
          <w:tab w:val="num" w:pos="2880"/>
        </w:tabs>
        <w:ind w:left="2880" w:hanging="360"/>
      </w:pPr>
      <w:rPr>
        <w:rFonts w:ascii="Arial" w:hAnsi="Arial" w:hint="default"/>
      </w:rPr>
    </w:lvl>
    <w:lvl w:ilvl="4" w:tplc="C79896F2" w:tentative="1">
      <w:start w:val="1"/>
      <w:numFmt w:val="bullet"/>
      <w:lvlText w:val="•"/>
      <w:lvlJc w:val="left"/>
      <w:pPr>
        <w:tabs>
          <w:tab w:val="num" w:pos="3600"/>
        </w:tabs>
        <w:ind w:left="3600" w:hanging="360"/>
      </w:pPr>
      <w:rPr>
        <w:rFonts w:ascii="Arial" w:hAnsi="Arial" w:hint="default"/>
      </w:rPr>
    </w:lvl>
    <w:lvl w:ilvl="5" w:tplc="5F98E91A" w:tentative="1">
      <w:start w:val="1"/>
      <w:numFmt w:val="bullet"/>
      <w:lvlText w:val="•"/>
      <w:lvlJc w:val="left"/>
      <w:pPr>
        <w:tabs>
          <w:tab w:val="num" w:pos="4320"/>
        </w:tabs>
        <w:ind w:left="4320" w:hanging="360"/>
      </w:pPr>
      <w:rPr>
        <w:rFonts w:ascii="Arial" w:hAnsi="Arial" w:hint="default"/>
      </w:rPr>
    </w:lvl>
    <w:lvl w:ilvl="6" w:tplc="179AE6A8" w:tentative="1">
      <w:start w:val="1"/>
      <w:numFmt w:val="bullet"/>
      <w:lvlText w:val="•"/>
      <w:lvlJc w:val="left"/>
      <w:pPr>
        <w:tabs>
          <w:tab w:val="num" w:pos="5040"/>
        </w:tabs>
        <w:ind w:left="5040" w:hanging="360"/>
      </w:pPr>
      <w:rPr>
        <w:rFonts w:ascii="Arial" w:hAnsi="Arial" w:hint="default"/>
      </w:rPr>
    </w:lvl>
    <w:lvl w:ilvl="7" w:tplc="50BA5026" w:tentative="1">
      <w:start w:val="1"/>
      <w:numFmt w:val="bullet"/>
      <w:lvlText w:val="•"/>
      <w:lvlJc w:val="left"/>
      <w:pPr>
        <w:tabs>
          <w:tab w:val="num" w:pos="5760"/>
        </w:tabs>
        <w:ind w:left="5760" w:hanging="360"/>
      </w:pPr>
      <w:rPr>
        <w:rFonts w:ascii="Arial" w:hAnsi="Arial" w:hint="default"/>
      </w:rPr>
    </w:lvl>
    <w:lvl w:ilvl="8" w:tplc="44F03902" w:tentative="1">
      <w:start w:val="1"/>
      <w:numFmt w:val="bullet"/>
      <w:lvlText w:val="•"/>
      <w:lvlJc w:val="left"/>
      <w:pPr>
        <w:tabs>
          <w:tab w:val="num" w:pos="6480"/>
        </w:tabs>
        <w:ind w:left="6480" w:hanging="360"/>
      </w:pPr>
      <w:rPr>
        <w:rFonts w:ascii="Arial" w:hAnsi="Arial" w:hint="default"/>
      </w:rPr>
    </w:lvl>
  </w:abstractNum>
  <w:abstractNum w:abstractNumId="4">
    <w:nsid w:val="4CDE2211"/>
    <w:multiLevelType w:val="hybridMultilevel"/>
    <w:tmpl w:val="3AC61068"/>
    <w:lvl w:ilvl="0" w:tplc="CDB0695E">
      <w:start w:val="1"/>
      <w:numFmt w:val="bullet"/>
      <w:lvlText w:val="•"/>
      <w:lvlJc w:val="left"/>
      <w:pPr>
        <w:tabs>
          <w:tab w:val="num" w:pos="720"/>
        </w:tabs>
        <w:ind w:left="720" w:hanging="360"/>
      </w:pPr>
      <w:rPr>
        <w:rFonts w:ascii="Arial" w:hAnsi="Arial" w:hint="default"/>
      </w:rPr>
    </w:lvl>
    <w:lvl w:ilvl="1" w:tplc="9682812A" w:tentative="1">
      <w:start w:val="1"/>
      <w:numFmt w:val="bullet"/>
      <w:lvlText w:val="•"/>
      <w:lvlJc w:val="left"/>
      <w:pPr>
        <w:tabs>
          <w:tab w:val="num" w:pos="1440"/>
        </w:tabs>
        <w:ind w:left="1440" w:hanging="360"/>
      </w:pPr>
      <w:rPr>
        <w:rFonts w:ascii="Arial" w:hAnsi="Arial" w:hint="default"/>
      </w:rPr>
    </w:lvl>
    <w:lvl w:ilvl="2" w:tplc="C7DA9AAC" w:tentative="1">
      <w:start w:val="1"/>
      <w:numFmt w:val="bullet"/>
      <w:lvlText w:val="•"/>
      <w:lvlJc w:val="left"/>
      <w:pPr>
        <w:tabs>
          <w:tab w:val="num" w:pos="2160"/>
        </w:tabs>
        <w:ind w:left="2160" w:hanging="360"/>
      </w:pPr>
      <w:rPr>
        <w:rFonts w:ascii="Arial" w:hAnsi="Arial" w:hint="default"/>
      </w:rPr>
    </w:lvl>
    <w:lvl w:ilvl="3" w:tplc="1FB2442A" w:tentative="1">
      <w:start w:val="1"/>
      <w:numFmt w:val="bullet"/>
      <w:lvlText w:val="•"/>
      <w:lvlJc w:val="left"/>
      <w:pPr>
        <w:tabs>
          <w:tab w:val="num" w:pos="2880"/>
        </w:tabs>
        <w:ind w:left="2880" w:hanging="360"/>
      </w:pPr>
      <w:rPr>
        <w:rFonts w:ascii="Arial" w:hAnsi="Arial" w:hint="default"/>
      </w:rPr>
    </w:lvl>
    <w:lvl w:ilvl="4" w:tplc="6ADC0176" w:tentative="1">
      <w:start w:val="1"/>
      <w:numFmt w:val="bullet"/>
      <w:lvlText w:val="•"/>
      <w:lvlJc w:val="left"/>
      <w:pPr>
        <w:tabs>
          <w:tab w:val="num" w:pos="3600"/>
        </w:tabs>
        <w:ind w:left="3600" w:hanging="360"/>
      </w:pPr>
      <w:rPr>
        <w:rFonts w:ascii="Arial" w:hAnsi="Arial" w:hint="default"/>
      </w:rPr>
    </w:lvl>
    <w:lvl w:ilvl="5" w:tplc="583672C6" w:tentative="1">
      <w:start w:val="1"/>
      <w:numFmt w:val="bullet"/>
      <w:lvlText w:val="•"/>
      <w:lvlJc w:val="left"/>
      <w:pPr>
        <w:tabs>
          <w:tab w:val="num" w:pos="4320"/>
        </w:tabs>
        <w:ind w:left="4320" w:hanging="360"/>
      </w:pPr>
      <w:rPr>
        <w:rFonts w:ascii="Arial" w:hAnsi="Arial" w:hint="default"/>
      </w:rPr>
    </w:lvl>
    <w:lvl w:ilvl="6" w:tplc="776CE2D0" w:tentative="1">
      <w:start w:val="1"/>
      <w:numFmt w:val="bullet"/>
      <w:lvlText w:val="•"/>
      <w:lvlJc w:val="left"/>
      <w:pPr>
        <w:tabs>
          <w:tab w:val="num" w:pos="5040"/>
        </w:tabs>
        <w:ind w:left="5040" w:hanging="360"/>
      </w:pPr>
      <w:rPr>
        <w:rFonts w:ascii="Arial" w:hAnsi="Arial" w:hint="default"/>
      </w:rPr>
    </w:lvl>
    <w:lvl w:ilvl="7" w:tplc="0BA4DC3A" w:tentative="1">
      <w:start w:val="1"/>
      <w:numFmt w:val="bullet"/>
      <w:lvlText w:val="•"/>
      <w:lvlJc w:val="left"/>
      <w:pPr>
        <w:tabs>
          <w:tab w:val="num" w:pos="5760"/>
        </w:tabs>
        <w:ind w:left="5760" w:hanging="360"/>
      </w:pPr>
      <w:rPr>
        <w:rFonts w:ascii="Arial" w:hAnsi="Arial" w:hint="default"/>
      </w:rPr>
    </w:lvl>
    <w:lvl w:ilvl="8" w:tplc="37565ADE" w:tentative="1">
      <w:start w:val="1"/>
      <w:numFmt w:val="bullet"/>
      <w:lvlText w:val="•"/>
      <w:lvlJc w:val="left"/>
      <w:pPr>
        <w:tabs>
          <w:tab w:val="num" w:pos="6480"/>
        </w:tabs>
        <w:ind w:left="6480" w:hanging="360"/>
      </w:pPr>
      <w:rPr>
        <w:rFonts w:ascii="Arial" w:hAnsi="Arial" w:hint="default"/>
      </w:rPr>
    </w:lvl>
  </w:abstractNum>
  <w:abstractNum w:abstractNumId="5">
    <w:nsid w:val="4D8108E5"/>
    <w:multiLevelType w:val="hybridMultilevel"/>
    <w:tmpl w:val="E8E057A4"/>
    <w:lvl w:ilvl="0" w:tplc="880CBAEA">
      <w:start w:val="1"/>
      <w:numFmt w:val="bullet"/>
      <w:lvlText w:val="•"/>
      <w:lvlJc w:val="left"/>
      <w:pPr>
        <w:tabs>
          <w:tab w:val="num" w:pos="720"/>
        </w:tabs>
        <w:ind w:left="720" w:hanging="360"/>
      </w:pPr>
      <w:rPr>
        <w:rFonts w:ascii="Arial" w:hAnsi="Arial" w:hint="default"/>
      </w:rPr>
    </w:lvl>
    <w:lvl w:ilvl="1" w:tplc="23B09A8C" w:tentative="1">
      <w:start w:val="1"/>
      <w:numFmt w:val="bullet"/>
      <w:lvlText w:val="•"/>
      <w:lvlJc w:val="left"/>
      <w:pPr>
        <w:tabs>
          <w:tab w:val="num" w:pos="1440"/>
        </w:tabs>
        <w:ind w:left="1440" w:hanging="360"/>
      </w:pPr>
      <w:rPr>
        <w:rFonts w:ascii="Arial" w:hAnsi="Arial" w:hint="default"/>
      </w:rPr>
    </w:lvl>
    <w:lvl w:ilvl="2" w:tplc="710C7974" w:tentative="1">
      <w:start w:val="1"/>
      <w:numFmt w:val="bullet"/>
      <w:lvlText w:val="•"/>
      <w:lvlJc w:val="left"/>
      <w:pPr>
        <w:tabs>
          <w:tab w:val="num" w:pos="2160"/>
        </w:tabs>
        <w:ind w:left="2160" w:hanging="360"/>
      </w:pPr>
      <w:rPr>
        <w:rFonts w:ascii="Arial" w:hAnsi="Arial" w:hint="default"/>
      </w:rPr>
    </w:lvl>
    <w:lvl w:ilvl="3" w:tplc="E5DEF1FE" w:tentative="1">
      <w:start w:val="1"/>
      <w:numFmt w:val="bullet"/>
      <w:lvlText w:val="•"/>
      <w:lvlJc w:val="left"/>
      <w:pPr>
        <w:tabs>
          <w:tab w:val="num" w:pos="2880"/>
        </w:tabs>
        <w:ind w:left="2880" w:hanging="360"/>
      </w:pPr>
      <w:rPr>
        <w:rFonts w:ascii="Arial" w:hAnsi="Arial" w:hint="default"/>
      </w:rPr>
    </w:lvl>
    <w:lvl w:ilvl="4" w:tplc="3A506B70" w:tentative="1">
      <w:start w:val="1"/>
      <w:numFmt w:val="bullet"/>
      <w:lvlText w:val="•"/>
      <w:lvlJc w:val="left"/>
      <w:pPr>
        <w:tabs>
          <w:tab w:val="num" w:pos="3600"/>
        </w:tabs>
        <w:ind w:left="3600" w:hanging="360"/>
      </w:pPr>
      <w:rPr>
        <w:rFonts w:ascii="Arial" w:hAnsi="Arial" w:hint="default"/>
      </w:rPr>
    </w:lvl>
    <w:lvl w:ilvl="5" w:tplc="070EDCC0" w:tentative="1">
      <w:start w:val="1"/>
      <w:numFmt w:val="bullet"/>
      <w:lvlText w:val="•"/>
      <w:lvlJc w:val="left"/>
      <w:pPr>
        <w:tabs>
          <w:tab w:val="num" w:pos="4320"/>
        </w:tabs>
        <w:ind w:left="4320" w:hanging="360"/>
      </w:pPr>
      <w:rPr>
        <w:rFonts w:ascii="Arial" w:hAnsi="Arial" w:hint="default"/>
      </w:rPr>
    </w:lvl>
    <w:lvl w:ilvl="6" w:tplc="58D8C1D8" w:tentative="1">
      <w:start w:val="1"/>
      <w:numFmt w:val="bullet"/>
      <w:lvlText w:val="•"/>
      <w:lvlJc w:val="left"/>
      <w:pPr>
        <w:tabs>
          <w:tab w:val="num" w:pos="5040"/>
        </w:tabs>
        <w:ind w:left="5040" w:hanging="360"/>
      </w:pPr>
      <w:rPr>
        <w:rFonts w:ascii="Arial" w:hAnsi="Arial" w:hint="default"/>
      </w:rPr>
    </w:lvl>
    <w:lvl w:ilvl="7" w:tplc="3574060C" w:tentative="1">
      <w:start w:val="1"/>
      <w:numFmt w:val="bullet"/>
      <w:lvlText w:val="•"/>
      <w:lvlJc w:val="left"/>
      <w:pPr>
        <w:tabs>
          <w:tab w:val="num" w:pos="5760"/>
        </w:tabs>
        <w:ind w:left="5760" w:hanging="360"/>
      </w:pPr>
      <w:rPr>
        <w:rFonts w:ascii="Arial" w:hAnsi="Arial" w:hint="default"/>
      </w:rPr>
    </w:lvl>
    <w:lvl w:ilvl="8" w:tplc="4008F04E" w:tentative="1">
      <w:start w:val="1"/>
      <w:numFmt w:val="bullet"/>
      <w:lvlText w:val="•"/>
      <w:lvlJc w:val="left"/>
      <w:pPr>
        <w:tabs>
          <w:tab w:val="num" w:pos="6480"/>
        </w:tabs>
        <w:ind w:left="6480" w:hanging="360"/>
      </w:pPr>
      <w:rPr>
        <w:rFonts w:ascii="Arial" w:hAnsi="Arial" w:hint="default"/>
      </w:rPr>
    </w:lvl>
  </w:abstractNum>
  <w:abstractNum w:abstractNumId="6">
    <w:nsid w:val="73E03266"/>
    <w:multiLevelType w:val="hybridMultilevel"/>
    <w:tmpl w:val="3C26F6F6"/>
    <w:lvl w:ilvl="0" w:tplc="E36C5F40">
      <w:start w:val="1"/>
      <w:numFmt w:val="bullet"/>
      <w:lvlText w:val="•"/>
      <w:lvlJc w:val="left"/>
      <w:pPr>
        <w:tabs>
          <w:tab w:val="num" w:pos="720"/>
        </w:tabs>
        <w:ind w:left="720" w:hanging="360"/>
      </w:pPr>
      <w:rPr>
        <w:rFonts w:ascii="Arial" w:hAnsi="Arial" w:hint="default"/>
      </w:rPr>
    </w:lvl>
    <w:lvl w:ilvl="1" w:tplc="B41C3506" w:tentative="1">
      <w:start w:val="1"/>
      <w:numFmt w:val="bullet"/>
      <w:lvlText w:val="•"/>
      <w:lvlJc w:val="left"/>
      <w:pPr>
        <w:tabs>
          <w:tab w:val="num" w:pos="1440"/>
        </w:tabs>
        <w:ind w:left="1440" w:hanging="360"/>
      </w:pPr>
      <w:rPr>
        <w:rFonts w:ascii="Arial" w:hAnsi="Arial" w:hint="default"/>
      </w:rPr>
    </w:lvl>
    <w:lvl w:ilvl="2" w:tplc="ABB267B0" w:tentative="1">
      <w:start w:val="1"/>
      <w:numFmt w:val="bullet"/>
      <w:lvlText w:val="•"/>
      <w:lvlJc w:val="left"/>
      <w:pPr>
        <w:tabs>
          <w:tab w:val="num" w:pos="2160"/>
        </w:tabs>
        <w:ind w:left="2160" w:hanging="360"/>
      </w:pPr>
      <w:rPr>
        <w:rFonts w:ascii="Arial" w:hAnsi="Arial" w:hint="default"/>
      </w:rPr>
    </w:lvl>
    <w:lvl w:ilvl="3" w:tplc="6152E240" w:tentative="1">
      <w:start w:val="1"/>
      <w:numFmt w:val="bullet"/>
      <w:lvlText w:val="•"/>
      <w:lvlJc w:val="left"/>
      <w:pPr>
        <w:tabs>
          <w:tab w:val="num" w:pos="2880"/>
        </w:tabs>
        <w:ind w:left="2880" w:hanging="360"/>
      </w:pPr>
      <w:rPr>
        <w:rFonts w:ascii="Arial" w:hAnsi="Arial" w:hint="default"/>
      </w:rPr>
    </w:lvl>
    <w:lvl w:ilvl="4" w:tplc="3C3422DE" w:tentative="1">
      <w:start w:val="1"/>
      <w:numFmt w:val="bullet"/>
      <w:lvlText w:val="•"/>
      <w:lvlJc w:val="left"/>
      <w:pPr>
        <w:tabs>
          <w:tab w:val="num" w:pos="3600"/>
        </w:tabs>
        <w:ind w:left="3600" w:hanging="360"/>
      </w:pPr>
      <w:rPr>
        <w:rFonts w:ascii="Arial" w:hAnsi="Arial" w:hint="default"/>
      </w:rPr>
    </w:lvl>
    <w:lvl w:ilvl="5" w:tplc="1980AD70" w:tentative="1">
      <w:start w:val="1"/>
      <w:numFmt w:val="bullet"/>
      <w:lvlText w:val="•"/>
      <w:lvlJc w:val="left"/>
      <w:pPr>
        <w:tabs>
          <w:tab w:val="num" w:pos="4320"/>
        </w:tabs>
        <w:ind w:left="4320" w:hanging="360"/>
      </w:pPr>
      <w:rPr>
        <w:rFonts w:ascii="Arial" w:hAnsi="Arial" w:hint="default"/>
      </w:rPr>
    </w:lvl>
    <w:lvl w:ilvl="6" w:tplc="29561552" w:tentative="1">
      <w:start w:val="1"/>
      <w:numFmt w:val="bullet"/>
      <w:lvlText w:val="•"/>
      <w:lvlJc w:val="left"/>
      <w:pPr>
        <w:tabs>
          <w:tab w:val="num" w:pos="5040"/>
        </w:tabs>
        <w:ind w:left="5040" w:hanging="360"/>
      </w:pPr>
      <w:rPr>
        <w:rFonts w:ascii="Arial" w:hAnsi="Arial" w:hint="default"/>
      </w:rPr>
    </w:lvl>
    <w:lvl w:ilvl="7" w:tplc="3684AD3E" w:tentative="1">
      <w:start w:val="1"/>
      <w:numFmt w:val="bullet"/>
      <w:lvlText w:val="•"/>
      <w:lvlJc w:val="left"/>
      <w:pPr>
        <w:tabs>
          <w:tab w:val="num" w:pos="5760"/>
        </w:tabs>
        <w:ind w:left="5760" w:hanging="360"/>
      </w:pPr>
      <w:rPr>
        <w:rFonts w:ascii="Arial" w:hAnsi="Arial" w:hint="default"/>
      </w:rPr>
    </w:lvl>
    <w:lvl w:ilvl="8" w:tplc="D03AFDCE" w:tentative="1">
      <w:start w:val="1"/>
      <w:numFmt w:val="bullet"/>
      <w:lvlText w:val="•"/>
      <w:lvlJc w:val="left"/>
      <w:pPr>
        <w:tabs>
          <w:tab w:val="num" w:pos="6480"/>
        </w:tabs>
        <w:ind w:left="6480" w:hanging="360"/>
      </w:pPr>
      <w:rPr>
        <w:rFonts w:ascii="Arial" w:hAnsi="Arial" w:hint="default"/>
      </w:rPr>
    </w:lvl>
  </w:abstractNum>
  <w:abstractNum w:abstractNumId="7">
    <w:nsid w:val="762E175D"/>
    <w:multiLevelType w:val="hybridMultilevel"/>
    <w:tmpl w:val="E0D619C0"/>
    <w:lvl w:ilvl="0" w:tplc="2A1A9012">
      <w:start w:val="1"/>
      <w:numFmt w:val="bullet"/>
      <w:lvlText w:val="•"/>
      <w:lvlJc w:val="left"/>
      <w:pPr>
        <w:tabs>
          <w:tab w:val="num" w:pos="720"/>
        </w:tabs>
        <w:ind w:left="720" w:hanging="360"/>
      </w:pPr>
      <w:rPr>
        <w:rFonts w:ascii="Arial" w:hAnsi="Arial" w:hint="default"/>
      </w:rPr>
    </w:lvl>
    <w:lvl w:ilvl="1" w:tplc="B044A634" w:tentative="1">
      <w:start w:val="1"/>
      <w:numFmt w:val="bullet"/>
      <w:lvlText w:val="•"/>
      <w:lvlJc w:val="left"/>
      <w:pPr>
        <w:tabs>
          <w:tab w:val="num" w:pos="1440"/>
        </w:tabs>
        <w:ind w:left="1440" w:hanging="360"/>
      </w:pPr>
      <w:rPr>
        <w:rFonts w:ascii="Arial" w:hAnsi="Arial" w:hint="default"/>
      </w:rPr>
    </w:lvl>
    <w:lvl w:ilvl="2" w:tplc="CC86D026" w:tentative="1">
      <w:start w:val="1"/>
      <w:numFmt w:val="bullet"/>
      <w:lvlText w:val="•"/>
      <w:lvlJc w:val="left"/>
      <w:pPr>
        <w:tabs>
          <w:tab w:val="num" w:pos="2160"/>
        </w:tabs>
        <w:ind w:left="2160" w:hanging="360"/>
      </w:pPr>
      <w:rPr>
        <w:rFonts w:ascii="Arial" w:hAnsi="Arial" w:hint="default"/>
      </w:rPr>
    </w:lvl>
    <w:lvl w:ilvl="3" w:tplc="C0C4A9B0" w:tentative="1">
      <w:start w:val="1"/>
      <w:numFmt w:val="bullet"/>
      <w:lvlText w:val="•"/>
      <w:lvlJc w:val="left"/>
      <w:pPr>
        <w:tabs>
          <w:tab w:val="num" w:pos="2880"/>
        </w:tabs>
        <w:ind w:left="2880" w:hanging="360"/>
      </w:pPr>
      <w:rPr>
        <w:rFonts w:ascii="Arial" w:hAnsi="Arial" w:hint="default"/>
      </w:rPr>
    </w:lvl>
    <w:lvl w:ilvl="4" w:tplc="3AE278C2" w:tentative="1">
      <w:start w:val="1"/>
      <w:numFmt w:val="bullet"/>
      <w:lvlText w:val="•"/>
      <w:lvlJc w:val="left"/>
      <w:pPr>
        <w:tabs>
          <w:tab w:val="num" w:pos="3600"/>
        </w:tabs>
        <w:ind w:left="3600" w:hanging="360"/>
      </w:pPr>
      <w:rPr>
        <w:rFonts w:ascii="Arial" w:hAnsi="Arial" w:hint="default"/>
      </w:rPr>
    </w:lvl>
    <w:lvl w:ilvl="5" w:tplc="4DAADDE4" w:tentative="1">
      <w:start w:val="1"/>
      <w:numFmt w:val="bullet"/>
      <w:lvlText w:val="•"/>
      <w:lvlJc w:val="left"/>
      <w:pPr>
        <w:tabs>
          <w:tab w:val="num" w:pos="4320"/>
        </w:tabs>
        <w:ind w:left="4320" w:hanging="360"/>
      </w:pPr>
      <w:rPr>
        <w:rFonts w:ascii="Arial" w:hAnsi="Arial" w:hint="default"/>
      </w:rPr>
    </w:lvl>
    <w:lvl w:ilvl="6" w:tplc="24762CC4" w:tentative="1">
      <w:start w:val="1"/>
      <w:numFmt w:val="bullet"/>
      <w:lvlText w:val="•"/>
      <w:lvlJc w:val="left"/>
      <w:pPr>
        <w:tabs>
          <w:tab w:val="num" w:pos="5040"/>
        </w:tabs>
        <w:ind w:left="5040" w:hanging="360"/>
      </w:pPr>
      <w:rPr>
        <w:rFonts w:ascii="Arial" w:hAnsi="Arial" w:hint="default"/>
      </w:rPr>
    </w:lvl>
    <w:lvl w:ilvl="7" w:tplc="D9367AA8" w:tentative="1">
      <w:start w:val="1"/>
      <w:numFmt w:val="bullet"/>
      <w:lvlText w:val="•"/>
      <w:lvlJc w:val="left"/>
      <w:pPr>
        <w:tabs>
          <w:tab w:val="num" w:pos="5760"/>
        </w:tabs>
        <w:ind w:left="5760" w:hanging="360"/>
      </w:pPr>
      <w:rPr>
        <w:rFonts w:ascii="Arial" w:hAnsi="Arial" w:hint="default"/>
      </w:rPr>
    </w:lvl>
    <w:lvl w:ilvl="8" w:tplc="EABAA5EA" w:tentative="1">
      <w:start w:val="1"/>
      <w:numFmt w:val="bullet"/>
      <w:lvlText w:val="•"/>
      <w:lvlJc w:val="left"/>
      <w:pPr>
        <w:tabs>
          <w:tab w:val="num" w:pos="6480"/>
        </w:tabs>
        <w:ind w:left="6480" w:hanging="360"/>
      </w:pPr>
      <w:rPr>
        <w:rFonts w:ascii="Arial" w:hAnsi="Arial" w:hint="default"/>
      </w:rPr>
    </w:lvl>
  </w:abstractNum>
  <w:abstractNum w:abstractNumId="8">
    <w:nsid w:val="780655BE"/>
    <w:multiLevelType w:val="hybridMultilevel"/>
    <w:tmpl w:val="2E9C6DBA"/>
    <w:lvl w:ilvl="0" w:tplc="0C9E4930">
      <w:start w:val="1"/>
      <w:numFmt w:val="bullet"/>
      <w:lvlText w:val="•"/>
      <w:lvlJc w:val="left"/>
      <w:pPr>
        <w:tabs>
          <w:tab w:val="num" w:pos="720"/>
        </w:tabs>
        <w:ind w:left="720" w:hanging="360"/>
      </w:pPr>
      <w:rPr>
        <w:rFonts w:ascii="Arial" w:hAnsi="Arial" w:hint="default"/>
      </w:rPr>
    </w:lvl>
    <w:lvl w:ilvl="1" w:tplc="03A65284" w:tentative="1">
      <w:start w:val="1"/>
      <w:numFmt w:val="bullet"/>
      <w:lvlText w:val="•"/>
      <w:lvlJc w:val="left"/>
      <w:pPr>
        <w:tabs>
          <w:tab w:val="num" w:pos="1440"/>
        </w:tabs>
        <w:ind w:left="1440" w:hanging="360"/>
      </w:pPr>
      <w:rPr>
        <w:rFonts w:ascii="Arial" w:hAnsi="Arial" w:hint="default"/>
      </w:rPr>
    </w:lvl>
    <w:lvl w:ilvl="2" w:tplc="175EDEEE" w:tentative="1">
      <w:start w:val="1"/>
      <w:numFmt w:val="bullet"/>
      <w:lvlText w:val="•"/>
      <w:lvlJc w:val="left"/>
      <w:pPr>
        <w:tabs>
          <w:tab w:val="num" w:pos="2160"/>
        </w:tabs>
        <w:ind w:left="2160" w:hanging="360"/>
      </w:pPr>
      <w:rPr>
        <w:rFonts w:ascii="Arial" w:hAnsi="Arial" w:hint="default"/>
      </w:rPr>
    </w:lvl>
    <w:lvl w:ilvl="3" w:tplc="04D0F0D4" w:tentative="1">
      <w:start w:val="1"/>
      <w:numFmt w:val="bullet"/>
      <w:lvlText w:val="•"/>
      <w:lvlJc w:val="left"/>
      <w:pPr>
        <w:tabs>
          <w:tab w:val="num" w:pos="2880"/>
        </w:tabs>
        <w:ind w:left="2880" w:hanging="360"/>
      </w:pPr>
      <w:rPr>
        <w:rFonts w:ascii="Arial" w:hAnsi="Arial" w:hint="default"/>
      </w:rPr>
    </w:lvl>
    <w:lvl w:ilvl="4" w:tplc="8E442A96" w:tentative="1">
      <w:start w:val="1"/>
      <w:numFmt w:val="bullet"/>
      <w:lvlText w:val="•"/>
      <w:lvlJc w:val="left"/>
      <w:pPr>
        <w:tabs>
          <w:tab w:val="num" w:pos="3600"/>
        </w:tabs>
        <w:ind w:left="3600" w:hanging="360"/>
      </w:pPr>
      <w:rPr>
        <w:rFonts w:ascii="Arial" w:hAnsi="Arial" w:hint="default"/>
      </w:rPr>
    </w:lvl>
    <w:lvl w:ilvl="5" w:tplc="014ADFA8" w:tentative="1">
      <w:start w:val="1"/>
      <w:numFmt w:val="bullet"/>
      <w:lvlText w:val="•"/>
      <w:lvlJc w:val="left"/>
      <w:pPr>
        <w:tabs>
          <w:tab w:val="num" w:pos="4320"/>
        </w:tabs>
        <w:ind w:left="4320" w:hanging="360"/>
      </w:pPr>
      <w:rPr>
        <w:rFonts w:ascii="Arial" w:hAnsi="Arial" w:hint="default"/>
      </w:rPr>
    </w:lvl>
    <w:lvl w:ilvl="6" w:tplc="C0E6DF6E" w:tentative="1">
      <w:start w:val="1"/>
      <w:numFmt w:val="bullet"/>
      <w:lvlText w:val="•"/>
      <w:lvlJc w:val="left"/>
      <w:pPr>
        <w:tabs>
          <w:tab w:val="num" w:pos="5040"/>
        </w:tabs>
        <w:ind w:left="5040" w:hanging="360"/>
      </w:pPr>
      <w:rPr>
        <w:rFonts w:ascii="Arial" w:hAnsi="Arial" w:hint="default"/>
      </w:rPr>
    </w:lvl>
    <w:lvl w:ilvl="7" w:tplc="309093C6" w:tentative="1">
      <w:start w:val="1"/>
      <w:numFmt w:val="bullet"/>
      <w:lvlText w:val="•"/>
      <w:lvlJc w:val="left"/>
      <w:pPr>
        <w:tabs>
          <w:tab w:val="num" w:pos="5760"/>
        </w:tabs>
        <w:ind w:left="5760" w:hanging="360"/>
      </w:pPr>
      <w:rPr>
        <w:rFonts w:ascii="Arial" w:hAnsi="Arial" w:hint="default"/>
      </w:rPr>
    </w:lvl>
    <w:lvl w:ilvl="8" w:tplc="7E4A5E3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7"/>
  </w:num>
  <w:num w:numId="4">
    <w:abstractNumId w:val="4"/>
  </w:num>
  <w:num w:numId="5">
    <w:abstractNumId w:val="8"/>
  </w:num>
  <w:num w:numId="6">
    <w:abstractNumId w:val="3"/>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A4"/>
    <w:rsid w:val="00176619"/>
    <w:rsid w:val="00275534"/>
    <w:rsid w:val="003C2563"/>
    <w:rsid w:val="003E0D79"/>
    <w:rsid w:val="0083760E"/>
    <w:rsid w:val="00941C25"/>
    <w:rsid w:val="00957053"/>
    <w:rsid w:val="00A504C8"/>
    <w:rsid w:val="00D977A4"/>
    <w:rsid w:val="00F01B91"/>
    <w:rsid w:val="00F01F24"/>
    <w:rsid w:val="00FA0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999"/>
    <w:pPr>
      <w:spacing w:line="280" w:lineRule="exact"/>
    </w:pPr>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missionHighlight">
    <w:name w:val="Transmission Highlight"/>
    <w:basedOn w:val="Normal"/>
    <w:autoRedefine/>
    <w:rsid w:val="00086B93"/>
    <w:pPr>
      <w:widowControl w:val="0"/>
      <w:autoSpaceDE w:val="0"/>
      <w:autoSpaceDN w:val="0"/>
      <w:adjustRightInd w:val="0"/>
    </w:pPr>
    <w:rPr>
      <w:rFonts w:ascii="Caecilia-Light" w:hAnsi="Caecilia-Light"/>
      <w:b/>
      <w:color w:val="0000FF"/>
      <w:sz w:val="20"/>
      <w:szCs w:val="20"/>
      <w:lang w:val="en-US"/>
    </w:rPr>
  </w:style>
  <w:style w:type="paragraph" w:styleId="Header">
    <w:name w:val="header"/>
    <w:basedOn w:val="Normal"/>
    <w:rsid w:val="00884999"/>
    <w:pPr>
      <w:tabs>
        <w:tab w:val="center" w:pos="4320"/>
        <w:tab w:val="right" w:pos="8640"/>
      </w:tabs>
    </w:pPr>
  </w:style>
  <w:style w:type="paragraph" w:styleId="Footer">
    <w:name w:val="footer"/>
    <w:basedOn w:val="Normal"/>
    <w:semiHidden/>
    <w:rsid w:val="00884999"/>
    <w:pPr>
      <w:tabs>
        <w:tab w:val="center" w:pos="4320"/>
        <w:tab w:val="right" w:pos="8640"/>
      </w:tabs>
    </w:pPr>
  </w:style>
  <w:style w:type="paragraph" w:styleId="ListParagraph">
    <w:name w:val="List Paragraph"/>
    <w:basedOn w:val="Normal"/>
    <w:uiPriority w:val="34"/>
    <w:qFormat/>
    <w:rsid w:val="00D977A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999"/>
    <w:pPr>
      <w:spacing w:line="280" w:lineRule="exact"/>
    </w:pPr>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missionHighlight">
    <w:name w:val="Transmission Highlight"/>
    <w:basedOn w:val="Normal"/>
    <w:autoRedefine/>
    <w:rsid w:val="00086B93"/>
    <w:pPr>
      <w:widowControl w:val="0"/>
      <w:autoSpaceDE w:val="0"/>
      <w:autoSpaceDN w:val="0"/>
      <w:adjustRightInd w:val="0"/>
    </w:pPr>
    <w:rPr>
      <w:rFonts w:ascii="Caecilia-Light" w:hAnsi="Caecilia-Light"/>
      <w:b/>
      <w:color w:val="0000FF"/>
      <w:sz w:val="20"/>
      <w:szCs w:val="20"/>
      <w:lang w:val="en-US"/>
    </w:rPr>
  </w:style>
  <w:style w:type="paragraph" w:styleId="Header">
    <w:name w:val="header"/>
    <w:basedOn w:val="Normal"/>
    <w:rsid w:val="00884999"/>
    <w:pPr>
      <w:tabs>
        <w:tab w:val="center" w:pos="4320"/>
        <w:tab w:val="right" w:pos="8640"/>
      </w:tabs>
    </w:pPr>
  </w:style>
  <w:style w:type="paragraph" w:styleId="Footer">
    <w:name w:val="footer"/>
    <w:basedOn w:val="Normal"/>
    <w:semiHidden/>
    <w:rsid w:val="00884999"/>
    <w:pPr>
      <w:tabs>
        <w:tab w:val="center" w:pos="4320"/>
        <w:tab w:val="right" w:pos="8640"/>
      </w:tabs>
    </w:pPr>
  </w:style>
  <w:style w:type="paragraph" w:styleId="ListParagraph">
    <w:name w:val="List Paragraph"/>
    <w:basedOn w:val="Normal"/>
    <w:uiPriority w:val="34"/>
    <w:qFormat/>
    <w:rsid w:val="00D977A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35971">
      <w:bodyDiv w:val="1"/>
      <w:marLeft w:val="0"/>
      <w:marRight w:val="0"/>
      <w:marTop w:val="0"/>
      <w:marBottom w:val="0"/>
      <w:divBdr>
        <w:top w:val="none" w:sz="0" w:space="0" w:color="auto"/>
        <w:left w:val="none" w:sz="0" w:space="0" w:color="auto"/>
        <w:bottom w:val="none" w:sz="0" w:space="0" w:color="auto"/>
        <w:right w:val="none" w:sz="0" w:space="0" w:color="auto"/>
      </w:divBdr>
      <w:divsChild>
        <w:div w:id="1870869396">
          <w:marLeft w:val="547"/>
          <w:marRight w:val="0"/>
          <w:marTop w:val="106"/>
          <w:marBottom w:val="0"/>
          <w:divBdr>
            <w:top w:val="none" w:sz="0" w:space="0" w:color="auto"/>
            <w:left w:val="none" w:sz="0" w:space="0" w:color="auto"/>
            <w:bottom w:val="none" w:sz="0" w:space="0" w:color="auto"/>
            <w:right w:val="none" w:sz="0" w:space="0" w:color="auto"/>
          </w:divBdr>
        </w:div>
        <w:div w:id="1984846713">
          <w:marLeft w:val="547"/>
          <w:marRight w:val="0"/>
          <w:marTop w:val="106"/>
          <w:marBottom w:val="0"/>
          <w:divBdr>
            <w:top w:val="none" w:sz="0" w:space="0" w:color="auto"/>
            <w:left w:val="none" w:sz="0" w:space="0" w:color="auto"/>
            <w:bottom w:val="none" w:sz="0" w:space="0" w:color="auto"/>
            <w:right w:val="none" w:sz="0" w:space="0" w:color="auto"/>
          </w:divBdr>
        </w:div>
        <w:div w:id="961350901">
          <w:marLeft w:val="547"/>
          <w:marRight w:val="0"/>
          <w:marTop w:val="106"/>
          <w:marBottom w:val="0"/>
          <w:divBdr>
            <w:top w:val="none" w:sz="0" w:space="0" w:color="auto"/>
            <w:left w:val="none" w:sz="0" w:space="0" w:color="auto"/>
            <w:bottom w:val="none" w:sz="0" w:space="0" w:color="auto"/>
            <w:right w:val="none" w:sz="0" w:space="0" w:color="auto"/>
          </w:divBdr>
        </w:div>
        <w:div w:id="1624922914">
          <w:marLeft w:val="547"/>
          <w:marRight w:val="0"/>
          <w:marTop w:val="106"/>
          <w:marBottom w:val="0"/>
          <w:divBdr>
            <w:top w:val="none" w:sz="0" w:space="0" w:color="auto"/>
            <w:left w:val="none" w:sz="0" w:space="0" w:color="auto"/>
            <w:bottom w:val="none" w:sz="0" w:space="0" w:color="auto"/>
            <w:right w:val="none" w:sz="0" w:space="0" w:color="auto"/>
          </w:divBdr>
        </w:div>
        <w:div w:id="733042227">
          <w:marLeft w:val="547"/>
          <w:marRight w:val="0"/>
          <w:marTop w:val="106"/>
          <w:marBottom w:val="0"/>
          <w:divBdr>
            <w:top w:val="none" w:sz="0" w:space="0" w:color="auto"/>
            <w:left w:val="none" w:sz="0" w:space="0" w:color="auto"/>
            <w:bottom w:val="none" w:sz="0" w:space="0" w:color="auto"/>
            <w:right w:val="none" w:sz="0" w:space="0" w:color="auto"/>
          </w:divBdr>
        </w:div>
      </w:divsChild>
    </w:div>
    <w:div w:id="647828345">
      <w:bodyDiv w:val="1"/>
      <w:marLeft w:val="0"/>
      <w:marRight w:val="0"/>
      <w:marTop w:val="0"/>
      <w:marBottom w:val="0"/>
      <w:divBdr>
        <w:top w:val="none" w:sz="0" w:space="0" w:color="auto"/>
        <w:left w:val="none" w:sz="0" w:space="0" w:color="auto"/>
        <w:bottom w:val="none" w:sz="0" w:space="0" w:color="auto"/>
        <w:right w:val="none" w:sz="0" w:space="0" w:color="auto"/>
      </w:divBdr>
      <w:divsChild>
        <w:div w:id="416051319">
          <w:marLeft w:val="547"/>
          <w:marRight w:val="0"/>
          <w:marTop w:val="106"/>
          <w:marBottom w:val="0"/>
          <w:divBdr>
            <w:top w:val="none" w:sz="0" w:space="0" w:color="auto"/>
            <w:left w:val="none" w:sz="0" w:space="0" w:color="auto"/>
            <w:bottom w:val="none" w:sz="0" w:space="0" w:color="auto"/>
            <w:right w:val="none" w:sz="0" w:space="0" w:color="auto"/>
          </w:divBdr>
        </w:div>
      </w:divsChild>
    </w:div>
    <w:div w:id="1329018663">
      <w:bodyDiv w:val="1"/>
      <w:marLeft w:val="0"/>
      <w:marRight w:val="0"/>
      <w:marTop w:val="0"/>
      <w:marBottom w:val="0"/>
      <w:divBdr>
        <w:top w:val="none" w:sz="0" w:space="0" w:color="auto"/>
        <w:left w:val="none" w:sz="0" w:space="0" w:color="auto"/>
        <w:bottom w:val="none" w:sz="0" w:space="0" w:color="auto"/>
        <w:right w:val="none" w:sz="0" w:space="0" w:color="auto"/>
      </w:divBdr>
      <w:divsChild>
        <w:div w:id="2039239809">
          <w:marLeft w:val="547"/>
          <w:marRight w:val="0"/>
          <w:marTop w:val="158"/>
          <w:marBottom w:val="0"/>
          <w:divBdr>
            <w:top w:val="none" w:sz="0" w:space="0" w:color="auto"/>
            <w:left w:val="none" w:sz="0" w:space="0" w:color="auto"/>
            <w:bottom w:val="none" w:sz="0" w:space="0" w:color="auto"/>
            <w:right w:val="none" w:sz="0" w:space="0" w:color="auto"/>
          </w:divBdr>
        </w:div>
        <w:div w:id="2107460348">
          <w:marLeft w:val="547"/>
          <w:marRight w:val="0"/>
          <w:marTop w:val="144"/>
          <w:marBottom w:val="0"/>
          <w:divBdr>
            <w:top w:val="none" w:sz="0" w:space="0" w:color="auto"/>
            <w:left w:val="none" w:sz="0" w:space="0" w:color="auto"/>
            <w:bottom w:val="none" w:sz="0" w:space="0" w:color="auto"/>
            <w:right w:val="none" w:sz="0" w:space="0" w:color="auto"/>
          </w:divBdr>
        </w:div>
      </w:divsChild>
    </w:div>
    <w:div w:id="1522010825">
      <w:bodyDiv w:val="1"/>
      <w:marLeft w:val="0"/>
      <w:marRight w:val="0"/>
      <w:marTop w:val="0"/>
      <w:marBottom w:val="0"/>
      <w:divBdr>
        <w:top w:val="none" w:sz="0" w:space="0" w:color="auto"/>
        <w:left w:val="none" w:sz="0" w:space="0" w:color="auto"/>
        <w:bottom w:val="none" w:sz="0" w:space="0" w:color="auto"/>
        <w:right w:val="none" w:sz="0" w:space="0" w:color="auto"/>
      </w:divBdr>
      <w:divsChild>
        <w:div w:id="804590329">
          <w:marLeft w:val="547"/>
          <w:marRight w:val="0"/>
          <w:marTop w:val="154"/>
          <w:marBottom w:val="0"/>
          <w:divBdr>
            <w:top w:val="none" w:sz="0" w:space="0" w:color="auto"/>
            <w:left w:val="none" w:sz="0" w:space="0" w:color="auto"/>
            <w:bottom w:val="none" w:sz="0" w:space="0" w:color="auto"/>
            <w:right w:val="none" w:sz="0" w:space="0" w:color="auto"/>
          </w:divBdr>
        </w:div>
      </w:divsChild>
    </w:div>
    <w:div w:id="1720662025">
      <w:bodyDiv w:val="1"/>
      <w:marLeft w:val="0"/>
      <w:marRight w:val="0"/>
      <w:marTop w:val="0"/>
      <w:marBottom w:val="0"/>
      <w:divBdr>
        <w:top w:val="none" w:sz="0" w:space="0" w:color="auto"/>
        <w:left w:val="none" w:sz="0" w:space="0" w:color="auto"/>
        <w:bottom w:val="none" w:sz="0" w:space="0" w:color="auto"/>
        <w:right w:val="none" w:sz="0" w:space="0" w:color="auto"/>
      </w:divBdr>
    </w:div>
    <w:div w:id="1847788580">
      <w:bodyDiv w:val="1"/>
      <w:marLeft w:val="0"/>
      <w:marRight w:val="0"/>
      <w:marTop w:val="0"/>
      <w:marBottom w:val="0"/>
      <w:divBdr>
        <w:top w:val="none" w:sz="0" w:space="0" w:color="auto"/>
        <w:left w:val="none" w:sz="0" w:space="0" w:color="auto"/>
        <w:bottom w:val="none" w:sz="0" w:space="0" w:color="auto"/>
        <w:right w:val="none" w:sz="0" w:space="0" w:color="auto"/>
      </w:divBdr>
      <w:divsChild>
        <w:div w:id="2089767179">
          <w:marLeft w:val="547"/>
          <w:marRight w:val="0"/>
          <w:marTop w:val="173"/>
          <w:marBottom w:val="0"/>
          <w:divBdr>
            <w:top w:val="none" w:sz="0" w:space="0" w:color="auto"/>
            <w:left w:val="none" w:sz="0" w:space="0" w:color="auto"/>
            <w:bottom w:val="none" w:sz="0" w:space="0" w:color="auto"/>
            <w:right w:val="none" w:sz="0" w:space="0" w:color="auto"/>
          </w:divBdr>
        </w:div>
        <w:div w:id="857890862">
          <w:marLeft w:val="547"/>
          <w:marRight w:val="0"/>
          <w:marTop w:val="154"/>
          <w:marBottom w:val="0"/>
          <w:divBdr>
            <w:top w:val="none" w:sz="0" w:space="0" w:color="auto"/>
            <w:left w:val="none" w:sz="0" w:space="0" w:color="auto"/>
            <w:bottom w:val="none" w:sz="0" w:space="0" w:color="auto"/>
            <w:right w:val="none" w:sz="0" w:space="0" w:color="auto"/>
          </w:divBdr>
        </w:div>
      </w:divsChild>
    </w:div>
    <w:div w:id="1883975516">
      <w:bodyDiv w:val="1"/>
      <w:marLeft w:val="0"/>
      <w:marRight w:val="0"/>
      <w:marTop w:val="0"/>
      <w:marBottom w:val="0"/>
      <w:divBdr>
        <w:top w:val="none" w:sz="0" w:space="0" w:color="auto"/>
        <w:left w:val="none" w:sz="0" w:space="0" w:color="auto"/>
        <w:bottom w:val="none" w:sz="0" w:space="0" w:color="auto"/>
        <w:right w:val="none" w:sz="0" w:space="0" w:color="auto"/>
      </w:divBdr>
      <w:divsChild>
        <w:div w:id="2139368677">
          <w:marLeft w:val="547"/>
          <w:marRight w:val="0"/>
          <w:marTop w:val="120"/>
          <w:marBottom w:val="0"/>
          <w:divBdr>
            <w:top w:val="none" w:sz="0" w:space="0" w:color="auto"/>
            <w:left w:val="none" w:sz="0" w:space="0" w:color="auto"/>
            <w:bottom w:val="none" w:sz="0" w:space="0" w:color="auto"/>
            <w:right w:val="none" w:sz="0" w:space="0" w:color="auto"/>
          </w:divBdr>
        </w:div>
        <w:div w:id="1093472883">
          <w:marLeft w:val="547"/>
          <w:marRight w:val="0"/>
          <w:marTop w:val="120"/>
          <w:marBottom w:val="0"/>
          <w:divBdr>
            <w:top w:val="none" w:sz="0" w:space="0" w:color="auto"/>
            <w:left w:val="none" w:sz="0" w:space="0" w:color="auto"/>
            <w:bottom w:val="none" w:sz="0" w:space="0" w:color="auto"/>
            <w:right w:val="none" w:sz="0" w:space="0" w:color="auto"/>
          </w:divBdr>
        </w:div>
        <w:div w:id="917641327">
          <w:marLeft w:val="547"/>
          <w:marRight w:val="0"/>
          <w:marTop w:val="120"/>
          <w:marBottom w:val="0"/>
          <w:divBdr>
            <w:top w:val="none" w:sz="0" w:space="0" w:color="auto"/>
            <w:left w:val="none" w:sz="0" w:space="0" w:color="auto"/>
            <w:bottom w:val="none" w:sz="0" w:space="0" w:color="auto"/>
            <w:right w:val="none" w:sz="0" w:space="0" w:color="auto"/>
          </w:divBdr>
        </w:div>
      </w:divsChild>
    </w:div>
    <w:div w:id="1927616023">
      <w:bodyDiv w:val="1"/>
      <w:marLeft w:val="0"/>
      <w:marRight w:val="0"/>
      <w:marTop w:val="0"/>
      <w:marBottom w:val="0"/>
      <w:divBdr>
        <w:top w:val="none" w:sz="0" w:space="0" w:color="auto"/>
        <w:left w:val="none" w:sz="0" w:space="0" w:color="auto"/>
        <w:bottom w:val="none" w:sz="0" w:space="0" w:color="auto"/>
        <w:right w:val="none" w:sz="0" w:space="0" w:color="auto"/>
      </w:divBdr>
      <w:divsChild>
        <w:div w:id="335037321">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20and%20publicity\Document%20Templates\Blank%20document\ManchesterCommunityCent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ManchesterCommunityCentral</Template>
  <TotalTime>4</TotalTime>
  <Pages>2</Pages>
  <Words>780</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Whitelegg</dc:creator>
  <cp:lastModifiedBy>Sarah Whitelegg</cp:lastModifiedBy>
  <cp:revision>4</cp:revision>
  <cp:lastPrinted>2016-03-16T10:56:00Z</cp:lastPrinted>
  <dcterms:created xsi:type="dcterms:W3CDTF">2016-06-14T07:50:00Z</dcterms:created>
  <dcterms:modified xsi:type="dcterms:W3CDTF">2016-06-20T10:20:00Z</dcterms:modified>
</cp:coreProperties>
</file>