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5A" w:rsidRPr="00980AC7" w:rsidRDefault="00780C5A" w:rsidP="00F01F24">
      <w:pPr>
        <w:rPr>
          <w:rFonts w:cs="Arial"/>
          <w:b/>
          <w:sz w:val="30"/>
          <w:szCs w:val="30"/>
        </w:rPr>
      </w:pPr>
    </w:p>
    <w:p w:rsidR="00F01F24" w:rsidRPr="00980AC7" w:rsidRDefault="00780C5A" w:rsidP="00780C5A">
      <w:pPr>
        <w:jc w:val="center"/>
        <w:rPr>
          <w:rFonts w:cs="Arial"/>
          <w:b/>
          <w:sz w:val="32"/>
          <w:szCs w:val="32"/>
        </w:rPr>
      </w:pPr>
      <w:r w:rsidRPr="00980AC7">
        <w:rPr>
          <w:rFonts w:cs="Arial"/>
          <w:b/>
          <w:sz w:val="32"/>
          <w:szCs w:val="32"/>
        </w:rPr>
        <w:t>Com</w:t>
      </w:r>
      <w:bookmarkStart w:id="0" w:name="_GoBack"/>
      <w:bookmarkEnd w:id="0"/>
      <w:r w:rsidRPr="00980AC7">
        <w:rPr>
          <w:rFonts w:cs="Arial"/>
          <w:b/>
          <w:sz w:val="32"/>
          <w:szCs w:val="32"/>
        </w:rPr>
        <w:t>munity Right to Bid</w:t>
      </w:r>
    </w:p>
    <w:p w:rsidR="00780C5A" w:rsidRPr="00980AC7" w:rsidRDefault="00780C5A" w:rsidP="00780C5A">
      <w:pPr>
        <w:jc w:val="center"/>
        <w:rPr>
          <w:rFonts w:cs="Arial"/>
          <w:b/>
          <w:sz w:val="30"/>
          <w:szCs w:val="30"/>
        </w:rPr>
      </w:pPr>
    </w:p>
    <w:p w:rsidR="00780C5A" w:rsidRPr="00980AC7" w:rsidRDefault="00780C5A" w:rsidP="00F01F24">
      <w:pPr>
        <w:rPr>
          <w:rFonts w:cs="Arial"/>
        </w:rPr>
      </w:pPr>
    </w:p>
    <w:p w:rsidR="00780C5A" w:rsidRDefault="00780C5A" w:rsidP="00780C5A">
      <w:pPr>
        <w:rPr>
          <w:rFonts w:cs="Arial"/>
          <w:sz w:val="24"/>
        </w:rPr>
      </w:pPr>
      <w:r w:rsidRPr="00980AC7">
        <w:rPr>
          <w:rFonts w:cs="Arial"/>
          <w:sz w:val="24"/>
        </w:rPr>
        <w:t xml:space="preserve">You may have come across Community Right to Bid. This is </w:t>
      </w:r>
      <w:r w:rsidRPr="00980AC7">
        <w:rPr>
          <w:rFonts w:cs="Arial"/>
          <w:sz w:val="24"/>
        </w:rPr>
        <w:t>not the same as</w:t>
      </w:r>
      <w:r w:rsidR="00980AC7">
        <w:rPr>
          <w:rFonts w:cs="Arial"/>
          <w:sz w:val="24"/>
        </w:rPr>
        <w:t xml:space="preserve"> Community Asset Transfer.</w:t>
      </w:r>
    </w:p>
    <w:p w:rsidR="00980AC7" w:rsidRDefault="00980AC7" w:rsidP="00780C5A">
      <w:pPr>
        <w:rPr>
          <w:rFonts w:cs="Arial"/>
          <w:sz w:val="24"/>
        </w:rPr>
      </w:pPr>
    </w:p>
    <w:p w:rsidR="00980AC7" w:rsidRPr="00980AC7" w:rsidRDefault="00980AC7" w:rsidP="00780C5A">
      <w:pPr>
        <w:rPr>
          <w:rFonts w:cs="Arial"/>
          <w:sz w:val="24"/>
        </w:rPr>
      </w:pPr>
    </w:p>
    <w:p w:rsidR="00780C5A" w:rsidRPr="00980AC7" w:rsidRDefault="00780C5A" w:rsidP="00780C5A">
      <w:pPr>
        <w:pStyle w:val="NormalWeb"/>
        <w:rPr>
          <w:rFonts w:ascii="Arial" w:hAnsi="Arial" w:cs="Arial"/>
        </w:rPr>
      </w:pPr>
      <w:r w:rsidRPr="00980AC7">
        <w:rPr>
          <w:rFonts w:ascii="Arial" w:hAnsi="Arial" w:cs="Arial"/>
        </w:rPr>
        <w:t>‘</w:t>
      </w:r>
      <w:r w:rsidRPr="00980AC7">
        <w:rPr>
          <w:rFonts w:ascii="Arial" w:hAnsi="Arial" w:cs="Arial"/>
        </w:rPr>
        <w:t>The Community Right to Bid is one of the new community rights introduced by the Localism Act 2011 and the Assets of Community Value (England) Regulations 2012 and came into force on 21 September 2012.</w:t>
      </w:r>
    </w:p>
    <w:p w:rsidR="00980AC7" w:rsidRDefault="00780C5A" w:rsidP="00980AC7">
      <w:pPr>
        <w:pStyle w:val="NormalWeb"/>
        <w:rPr>
          <w:rFonts w:ascii="Arial" w:hAnsi="Arial" w:cs="Arial"/>
        </w:rPr>
      </w:pPr>
      <w:r w:rsidRPr="00980AC7">
        <w:rPr>
          <w:rFonts w:ascii="Arial" w:hAnsi="Arial" w:cs="Arial"/>
        </w:rPr>
        <w:t>Voluntary or community groups with a local connection can nominate a building or land as an asset of community value. It does not matter whether the property is in public or private ownership. However, the law says that certain buildings or land cannot be listed and these include residential property in general and land connected with the residence such as gardens and outbuildings.</w:t>
      </w:r>
      <w:r w:rsidR="0044331F">
        <w:rPr>
          <w:rFonts w:ascii="Arial" w:hAnsi="Arial" w:cs="Arial"/>
        </w:rPr>
        <w:t>’</w:t>
      </w:r>
    </w:p>
    <w:p w:rsidR="00780C5A" w:rsidRPr="00980AC7" w:rsidRDefault="0044331F" w:rsidP="00980AC7">
      <w:pPr>
        <w:pStyle w:val="NormalWeb"/>
        <w:rPr>
          <w:rFonts w:ascii="Arial" w:hAnsi="Arial" w:cs="Arial"/>
        </w:rPr>
      </w:pPr>
      <w:r>
        <w:rPr>
          <w:rFonts w:ascii="Arial" w:hAnsi="Arial" w:cs="Arial"/>
        </w:rPr>
        <w:t xml:space="preserve">Further information on </w:t>
      </w:r>
      <w:r w:rsidR="00980AC7">
        <w:rPr>
          <w:rFonts w:ascii="Arial" w:hAnsi="Arial" w:cs="Arial"/>
        </w:rPr>
        <w:t>Manchester City Council</w:t>
      </w:r>
      <w:r>
        <w:rPr>
          <w:rFonts w:ascii="Arial" w:hAnsi="Arial" w:cs="Arial"/>
        </w:rPr>
        <w:t xml:space="preserve">’s website: </w:t>
      </w:r>
      <w:hyperlink r:id="rId8" w:history="1">
        <w:r w:rsidR="00980AC7" w:rsidRPr="00766E9B">
          <w:rPr>
            <w:rStyle w:val="Hyperlink"/>
            <w:rFonts w:ascii="Arial" w:hAnsi="Arial" w:cs="Arial"/>
          </w:rPr>
          <w:t>http://bit.ly/1UrVW8W</w:t>
        </w:r>
      </w:hyperlink>
      <w:r w:rsidR="00980AC7">
        <w:rPr>
          <w:rFonts w:ascii="Arial" w:hAnsi="Arial" w:cs="Arial"/>
        </w:rPr>
        <w:t xml:space="preserve"> </w:t>
      </w:r>
    </w:p>
    <w:p w:rsidR="00780C5A" w:rsidRDefault="00780C5A" w:rsidP="00F01F24">
      <w:pPr>
        <w:rPr>
          <w:rFonts w:cs="Arial"/>
          <w:sz w:val="24"/>
        </w:rPr>
      </w:pPr>
    </w:p>
    <w:p w:rsidR="00980AC7" w:rsidRPr="00980AC7" w:rsidRDefault="00980AC7" w:rsidP="00F01F24">
      <w:pPr>
        <w:rPr>
          <w:rFonts w:cs="Arial"/>
          <w:sz w:val="24"/>
        </w:rPr>
      </w:pPr>
    </w:p>
    <w:p w:rsidR="00780C5A" w:rsidRPr="00980AC7" w:rsidRDefault="00780C5A" w:rsidP="00780C5A">
      <w:pPr>
        <w:rPr>
          <w:rFonts w:cs="Arial"/>
          <w:i/>
          <w:iCs/>
          <w:sz w:val="24"/>
        </w:rPr>
      </w:pPr>
      <w:r w:rsidRPr="00980AC7">
        <w:rPr>
          <w:rFonts w:cs="Arial"/>
          <w:i/>
          <w:iCs/>
          <w:sz w:val="24"/>
        </w:rPr>
        <w:t xml:space="preserve">Community Asset Transfer is the transfer of ownership or management of </w:t>
      </w:r>
      <w:r w:rsidRPr="00980AC7">
        <w:rPr>
          <w:rFonts w:cs="Arial"/>
          <w:b/>
          <w:bCs/>
          <w:i/>
          <w:iCs/>
          <w:sz w:val="24"/>
        </w:rPr>
        <w:t>publicly owned assets</w:t>
      </w:r>
      <w:r w:rsidRPr="00980AC7">
        <w:rPr>
          <w:rFonts w:cs="Arial"/>
          <w:i/>
          <w:iCs/>
          <w:sz w:val="24"/>
        </w:rPr>
        <w:t>.</w:t>
      </w:r>
    </w:p>
    <w:p w:rsidR="00780C5A" w:rsidRDefault="00780C5A" w:rsidP="00780C5A">
      <w:pPr>
        <w:rPr>
          <w:rFonts w:cs="Arial"/>
          <w:sz w:val="24"/>
        </w:rPr>
      </w:pPr>
      <w:r w:rsidRPr="00980AC7">
        <w:rPr>
          <w:rFonts w:cs="Arial"/>
          <w:b/>
          <w:sz w:val="24"/>
        </w:rPr>
        <w:t>Community Right to Bid</w:t>
      </w:r>
      <w:r w:rsidRPr="00980AC7">
        <w:rPr>
          <w:rFonts w:cs="Arial"/>
          <w:sz w:val="24"/>
        </w:rPr>
        <w:t xml:space="preserve"> applies to some public and some privately owned assets.</w:t>
      </w:r>
    </w:p>
    <w:p w:rsidR="00980AC7" w:rsidRPr="00980AC7" w:rsidRDefault="00980AC7" w:rsidP="00780C5A">
      <w:pPr>
        <w:rPr>
          <w:rFonts w:cs="Arial"/>
          <w:sz w:val="24"/>
        </w:rPr>
      </w:pPr>
    </w:p>
    <w:p w:rsidR="00780C5A" w:rsidRPr="00980AC7" w:rsidRDefault="00780C5A" w:rsidP="00780C5A">
      <w:pPr>
        <w:rPr>
          <w:rFonts w:cs="Arial"/>
          <w:sz w:val="24"/>
        </w:rPr>
      </w:pPr>
    </w:p>
    <w:p w:rsidR="00780C5A" w:rsidRPr="00980AC7" w:rsidRDefault="00780C5A" w:rsidP="00780C5A">
      <w:pPr>
        <w:rPr>
          <w:rFonts w:cs="Arial"/>
          <w:sz w:val="24"/>
        </w:rPr>
      </w:pPr>
      <w:r w:rsidRPr="00980AC7">
        <w:rPr>
          <w:rFonts w:cs="Arial"/>
          <w:i/>
          <w:iCs/>
          <w:sz w:val="24"/>
        </w:rPr>
        <w:t>Community Asset Transfer is the transfer of management or ownership at less than market value.</w:t>
      </w:r>
      <w:r w:rsidRPr="00980AC7">
        <w:rPr>
          <w:rFonts w:cs="Arial"/>
          <w:sz w:val="24"/>
        </w:rPr>
        <w:t xml:space="preserve"> </w:t>
      </w:r>
    </w:p>
    <w:p w:rsidR="00780C5A" w:rsidRPr="00980AC7" w:rsidRDefault="00780C5A" w:rsidP="00780C5A">
      <w:pPr>
        <w:rPr>
          <w:rFonts w:cs="Arial"/>
          <w:sz w:val="24"/>
        </w:rPr>
      </w:pPr>
      <w:r w:rsidRPr="00980AC7">
        <w:rPr>
          <w:rFonts w:cs="Arial"/>
          <w:b/>
          <w:sz w:val="24"/>
        </w:rPr>
        <w:t>Community Right to Bid</w:t>
      </w:r>
      <w:r w:rsidRPr="00980AC7">
        <w:rPr>
          <w:rFonts w:cs="Arial"/>
          <w:sz w:val="24"/>
        </w:rPr>
        <w:t xml:space="preserve"> gives a defined window of opportunity for a community group to compete to buy an asset on the open market. </w:t>
      </w:r>
    </w:p>
    <w:p w:rsidR="00780C5A" w:rsidRDefault="00780C5A" w:rsidP="00780C5A">
      <w:pPr>
        <w:rPr>
          <w:rFonts w:cs="Arial"/>
          <w:sz w:val="24"/>
        </w:rPr>
      </w:pPr>
    </w:p>
    <w:p w:rsidR="00980AC7" w:rsidRPr="00980AC7" w:rsidRDefault="00980AC7" w:rsidP="00780C5A">
      <w:pPr>
        <w:rPr>
          <w:rFonts w:cs="Arial"/>
          <w:sz w:val="24"/>
        </w:rPr>
      </w:pPr>
    </w:p>
    <w:p w:rsidR="00780C5A" w:rsidRPr="00980AC7" w:rsidRDefault="00780C5A" w:rsidP="00780C5A">
      <w:pPr>
        <w:rPr>
          <w:rFonts w:cs="Arial"/>
          <w:sz w:val="24"/>
        </w:rPr>
      </w:pPr>
      <w:r w:rsidRPr="00980AC7">
        <w:rPr>
          <w:rFonts w:cs="Arial"/>
          <w:i/>
          <w:iCs/>
          <w:sz w:val="24"/>
        </w:rPr>
        <w:t xml:space="preserve">Community Asset Transfer is a voluntary process entered into proactively by public bodies. </w:t>
      </w:r>
    </w:p>
    <w:p w:rsidR="00780C5A" w:rsidRPr="00980AC7" w:rsidRDefault="00780C5A" w:rsidP="00780C5A">
      <w:pPr>
        <w:rPr>
          <w:rFonts w:cs="Arial"/>
          <w:sz w:val="24"/>
        </w:rPr>
      </w:pPr>
      <w:r w:rsidRPr="00980AC7">
        <w:rPr>
          <w:rFonts w:cs="Arial"/>
          <w:sz w:val="24"/>
        </w:rPr>
        <w:t xml:space="preserve">The </w:t>
      </w:r>
      <w:r w:rsidRPr="00980AC7">
        <w:rPr>
          <w:rFonts w:cs="Arial"/>
          <w:b/>
          <w:sz w:val="24"/>
        </w:rPr>
        <w:t>Community Right to Bid</w:t>
      </w:r>
      <w:r w:rsidRPr="00980AC7">
        <w:rPr>
          <w:rFonts w:cs="Arial"/>
          <w:sz w:val="24"/>
        </w:rPr>
        <w:t xml:space="preserve"> is a pre-emptive legal right pertaining to communities</w:t>
      </w:r>
    </w:p>
    <w:p w:rsidR="00780C5A" w:rsidRPr="00980AC7" w:rsidRDefault="00780C5A" w:rsidP="00F01F24">
      <w:pPr>
        <w:rPr>
          <w:rFonts w:cs="Arial"/>
          <w:sz w:val="24"/>
        </w:rPr>
      </w:pPr>
    </w:p>
    <w:p w:rsidR="00780C5A" w:rsidRPr="00980AC7" w:rsidRDefault="00780C5A" w:rsidP="00F01F24">
      <w:pPr>
        <w:rPr>
          <w:rFonts w:cs="Arial"/>
          <w:sz w:val="24"/>
        </w:rPr>
      </w:pPr>
    </w:p>
    <w:p w:rsidR="00780C5A" w:rsidRPr="00980AC7" w:rsidRDefault="00780C5A" w:rsidP="00F01F24">
      <w:pPr>
        <w:rPr>
          <w:rFonts w:cs="Arial"/>
          <w:sz w:val="24"/>
        </w:rPr>
      </w:pPr>
    </w:p>
    <w:p w:rsidR="00780C5A" w:rsidRPr="00980AC7" w:rsidRDefault="00780C5A">
      <w:pPr>
        <w:rPr>
          <w:rFonts w:cs="Arial"/>
          <w:sz w:val="24"/>
        </w:rPr>
      </w:pPr>
    </w:p>
    <w:sectPr w:rsidR="00780C5A" w:rsidRPr="00980AC7" w:rsidSect="00F01F24">
      <w:headerReference w:type="even" r:id="rId9"/>
      <w:headerReference w:type="default" r:id="rId10"/>
      <w:footerReference w:type="even" r:id="rId11"/>
      <w:footerReference w:type="default" r:id="rId12"/>
      <w:headerReference w:type="first" r:id="rId13"/>
      <w:footerReference w:type="first" r:id="rId14"/>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5A" w:rsidRDefault="00780C5A">
      <w:r>
        <w:separator/>
      </w:r>
    </w:p>
  </w:endnote>
  <w:endnote w:type="continuationSeparator" w:id="0">
    <w:p w:rsidR="00780C5A" w:rsidRDefault="0078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4" w:rsidRDefault="00780C5A">
    <w:pPr>
      <w:pStyle w:val="Footer"/>
    </w:pPr>
    <w:r>
      <w:rPr>
        <w:noProof/>
        <w:szCs w:val="20"/>
        <w:lang w:eastAsia="en-GB"/>
      </w:rPr>
      <w:drawing>
        <wp:anchor distT="0" distB="0" distL="114300" distR="114300" simplePos="0" relativeHeight="251657728" behindDoc="1" locked="0" layoutInCell="1" allowOverlap="1">
          <wp:simplePos x="0" y="0"/>
          <wp:positionH relativeFrom="column">
            <wp:posOffset>-1548765</wp:posOffset>
          </wp:positionH>
          <wp:positionV relativeFrom="paragraph">
            <wp:posOffset>-221615</wp:posOffset>
          </wp:positionV>
          <wp:extent cx="8572500" cy="847725"/>
          <wp:effectExtent l="0" t="0" r="0" b="9525"/>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5A" w:rsidRDefault="00780C5A">
      <w:r>
        <w:separator/>
      </w:r>
    </w:p>
  </w:footnote>
  <w:footnote w:type="continuationSeparator" w:id="0">
    <w:p w:rsidR="00780C5A" w:rsidRDefault="0078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4" w:rsidRDefault="00780C5A" w:rsidP="00957053">
    <w:pPr>
      <w:pStyle w:val="Header"/>
      <w:tabs>
        <w:tab w:val="clear" w:pos="4320"/>
        <w:tab w:val="clear" w:pos="8640"/>
        <w:tab w:val="left" w:pos="840"/>
      </w:tabs>
    </w:pPr>
    <w:r>
      <w:rPr>
        <w:noProof/>
        <w:lang w:eastAsia="en-GB"/>
      </w:rPr>
      <w:drawing>
        <wp:anchor distT="0" distB="0" distL="114300" distR="114300" simplePos="0" relativeHeight="251658752" behindDoc="0" locked="0" layoutInCell="1" allowOverlap="1">
          <wp:simplePos x="0" y="0"/>
          <wp:positionH relativeFrom="column">
            <wp:posOffset>-862965</wp:posOffset>
          </wp:positionH>
          <wp:positionV relativeFrom="paragraph">
            <wp:posOffset>-332740</wp:posOffset>
          </wp:positionV>
          <wp:extent cx="1600200" cy="1421130"/>
          <wp:effectExtent l="0" t="0" r="0" b="7620"/>
          <wp:wrapSquare wrapText="bothSides"/>
          <wp:docPr id="4" name="Picture 4" descr="Macc_M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c_M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6704" behindDoc="1" locked="0" layoutInCell="1" allowOverlap="1">
          <wp:simplePos x="0" y="0"/>
          <wp:positionH relativeFrom="column">
            <wp:posOffset>-1205865</wp:posOffset>
          </wp:positionH>
          <wp:positionV relativeFrom="paragraph">
            <wp:posOffset>-447040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5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3" w:rsidRDefault="0095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774"/>
    <w:multiLevelType w:val="hybridMultilevel"/>
    <w:tmpl w:val="E4BCC536"/>
    <w:lvl w:ilvl="0" w:tplc="23EEECD8">
      <w:start w:val="1"/>
      <w:numFmt w:val="bullet"/>
      <w:lvlText w:val="•"/>
      <w:lvlJc w:val="left"/>
      <w:pPr>
        <w:tabs>
          <w:tab w:val="num" w:pos="720"/>
        </w:tabs>
        <w:ind w:left="720" w:hanging="360"/>
      </w:pPr>
      <w:rPr>
        <w:rFonts w:ascii="Times New Roman" w:hAnsi="Times New Roman" w:hint="default"/>
      </w:rPr>
    </w:lvl>
    <w:lvl w:ilvl="1" w:tplc="DEA06268" w:tentative="1">
      <w:start w:val="1"/>
      <w:numFmt w:val="bullet"/>
      <w:lvlText w:val="•"/>
      <w:lvlJc w:val="left"/>
      <w:pPr>
        <w:tabs>
          <w:tab w:val="num" w:pos="1440"/>
        </w:tabs>
        <w:ind w:left="1440" w:hanging="360"/>
      </w:pPr>
      <w:rPr>
        <w:rFonts w:ascii="Times New Roman" w:hAnsi="Times New Roman" w:hint="default"/>
      </w:rPr>
    </w:lvl>
    <w:lvl w:ilvl="2" w:tplc="C0EEEFA6" w:tentative="1">
      <w:start w:val="1"/>
      <w:numFmt w:val="bullet"/>
      <w:lvlText w:val="•"/>
      <w:lvlJc w:val="left"/>
      <w:pPr>
        <w:tabs>
          <w:tab w:val="num" w:pos="2160"/>
        </w:tabs>
        <w:ind w:left="2160" w:hanging="360"/>
      </w:pPr>
      <w:rPr>
        <w:rFonts w:ascii="Times New Roman" w:hAnsi="Times New Roman" w:hint="default"/>
      </w:rPr>
    </w:lvl>
    <w:lvl w:ilvl="3" w:tplc="62F24DCA" w:tentative="1">
      <w:start w:val="1"/>
      <w:numFmt w:val="bullet"/>
      <w:lvlText w:val="•"/>
      <w:lvlJc w:val="left"/>
      <w:pPr>
        <w:tabs>
          <w:tab w:val="num" w:pos="2880"/>
        </w:tabs>
        <w:ind w:left="2880" w:hanging="360"/>
      </w:pPr>
      <w:rPr>
        <w:rFonts w:ascii="Times New Roman" w:hAnsi="Times New Roman" w:hint="default"/>
      </w:rPr>
    </w:lvl>
    <w:lvl w:ilvl="4" w:tplc="D4B4A3B8" w:tentative="1">
      <w:start w:val="1"/>
      <w:numFmt w:val="bullet"/>
      <w:lvlText w:val="•"/>
      <w:lvlJc w:val="left"/>
      <w:pPr>
        <w:tabs>
          <w:tab w:val="num" w:pos="3600"/>
        </w:tabs>
        <w:ind w:left="3600" w:hanging="360"/>
      </w:pPr>
      <w:rPr>
        <w:rFonts w:ascii="Times New Roman" w:hAnsi="Times New Roman" w:hint="default"/>
      </w:rPr>
    </w:lvl>
    <w:lvl w:ilvl="5" w:tplc="54B415F4" w:tentative="1">
      <w:start w:val="1"/>
      <w:numFmt w:val="bullet"/>
      <w:lvlText w:val="•"/>
      <w:lvlJc w:val="left"/>
      <w:pPr>
        <w:tabs>
          <w:tab w:val="num" w:pos="4320"/>
        </w:tabs>
        <w:ind w:left="4320" w:hanging="360"/>
      </w:pPr>
      <w:rPr>
        <w:rFonts w:ascii="Times New Roman" w:hAnsi="Times New Roman" w:hint="default"/>
      </w:rPr>
    </w:lvl>
    <w:lvl w:ilvl="6" w:tplc="7710143A" w:tentative="1">
      <w:start w:val="1"/>
      <w:numFmt w:val="bullet"/>
      <w:lvlText w:val="•"/>
      <w:lvlJc w:val="left"/>
      <w:pPr>
        <w:tabs>
          <w:tab w:val="num" w:pos="5040"/>
        </w:tabs>
        <w:ind w:left="5040" w:hanging="360"/>
      </w:pPr>
      <w:rPr>
        <w:rFonts w:ascii="Times New Roman" w:hAnsi="Times New Roman" w:hint="default"/>
      </w:rPr>
    </w:lvl>
    <w:lvl w:ilvl="7" w:tplc="4C4A4962" w:tentative="1">
      <w:start w:val="1"/>
      <w:numFmt w:val="bullet"/>
      <w:lvlText w:val="•"/>
      <w:lvlJc w:val="left"/>
      <w:pPr>
        <w:tabs>
          <w:tab w:val="num" w:pos="5760"/>
        </w:tabs>
        <w:ind w:left="5760" w:hanging="360"/>
      </w:pPr>
      <w:rPr>
        <w:rFonts w:ascii="Times New Roman" w:hAnsi="Times New Roman" w:hint="default"/>
      </w:rPr>
    </w:lvl>
    <w:lvl w:ilvl="8" w:tplc="96D291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20420D"/>
    <w:multiLevelType w:val="hybridMultilevel"/>
    <w:tmpl w:val="516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FE535E"/>
    <w:multiLevelType w:val="hybridMultilevel"/>
    <w:tmpl w:val="201049DA"/>
    <w:lvl w:ilvl="0" w:tplc="A19C7B8E">
      <w:start w:val="1"/>
      <w:numFmt w:val="bullet"/>
      <w:lvlText w:val="•"/>
      <w:lvlJc w:val="left"/>
      <w:pPr>
        <w:tabs>
          <w:tab w:val="num" w:pos="720"/>
        </w:tabs>
        <w:ind w:left="720" w:hanging="360"/>
      </w:pPr>
      <w:rPr>
        <w:rFonts w:ascii="Times New Roman" w:hAnsi="Times New Roman" w:hint="default"/>
      </w:rPr>
    </w:lvl>
    <w:lvl w:ilvl="1" w:tplc="97D675BE" w:tentative="1">
      <w:start w:val="1"/>
      <w:numFmt w:val="bullet"/>
      <w:lvlText w:val="•"/>
      <w:lvlJc w:val="left"/>
      <w:pPr>
        <w:tabs>
          <w:tab w:val="num" w:pos="1440"/>
        </w:tabs>
        <w:ind w:left="1440" w:hanging="360"/>
      </w:pPr>
      <w:rPr>
        <w:rFonts w:ascii="Times New Roman" w:hAnsi="Times New Roman" w:hint="default"/>
      </w:rPr>
    </w:lvl>
    <w:lvl w:ilvl="2" w:tplc="97787FE6" w:tentative="1">
      <w:start w:val="1"/>
      <w:numFmt w:val="bullet"/>
      <w:lvlText w:val="•"/>
      <w:lvlJc w:val="left"/>
      <w:pPr>
        <w:tabs>
          <w:tab w:val="num" w:pos="2160"/>
        </w:tabs>
        <w:ind w:left="2160" w:hanging="360"/>
      </w:pPr>
      <w:rPr>
        <w:rFonts w:ascii="Times New Roman" w:hAnsi="Times New Roman" w:hint="default"/>
      </w:rPr>
    </w:lvl>
    <w:lvl w:ilvl="3" w:tplc="1804D2C6" w:tentative="1">
      <w:start w:val="1"/>
      <w:numFmt w:val="bullet"/>
      <w:lvlText w:val="•"/>
      <w:lvlJc w:val="left"/>
      <w:pPr>
        <w:tabs>
          <w:tab w:val="num" w:pos="2880"/>
        </w:tabs>
        <w:ind w:left="2880" w:hanging="360"/>
      </w:pPr>
      <w:rPr>
        <w:rFonts w:ascii="Times New Roman" w:hAnsi="Times New Roman" w:hint="default"/>
      </w:rPr>
    </w:lvl>
    <w:lvl w:ilvl="4" w:tplc="B6764564" w:tentative="1">
      <w:start w:val="1"/>
      <w:numFmt w:val="bullet"/>
      <w:lvlText w:val="•"/>
      <w:lvlJc w:val="left"/>
      <w:pPr>
        <w:tabs>
          <w:tab w:val="num" w:pos="3600"/>
        </w:tabs>
        <w:ind w:left="3600" w:hanging="360"/>
      </w:pPr>
      <w:rPr>
        <w:rFonts w:ascii="Times New Roman" w:hAnsi="Times New Roman" w:hint="default"/>
      </w:rPr>
    </w:lvl>
    <w:lvl w:ilvl="5" w:tplc="967A62A4" w:tentative="1">
      <w:start w:val="1"/>
      <w:numFmt w:val="bullet"/>
      <w:lvlText w:val="•"/>
      <w:lvlJc w:val="left"/>
      <w:pPr>
        <w:tabs>
          <w:tab w:val="num" w:pos="4320"/>
        </w:tabs>
        <w:ind w:left="4320" w:hanging="360"/>
      </w:pPr>
      <w:rPr>
        <w:rFonts w:ascii="Times New Roman" w:hAnsi="Times New Roman" w:hint="default"/>
      </w:rPr>
    </w:lvl>
    <w:lvl w:ilvl="6" w:tplc="9254414E" w:tentative="1">
      <w:start w:val="1"/>
      <w:numFmt w:val="bullet"/>
      <w:lvlText w:val="•"/>
      <w:lvlJc w:val="left"/>
      <w:pPr>
        <w:tabs>
          <w:tab w:val="num" w:pos="5040"/>
        </w:tabs>
        <w:ind w:left="5040" w:hanging="360"/>
      </w:pPr>
      <w:rPr>
        <w:rFonts w:ascii="Times New Roman" w:hAnsi="Times New Roman" w:hint="default"/>
      </w:rPr>
    </w:lvl>
    <w:lvl w:ilvl="7" w:tplc="B6D20712" w:tentative="1">
      <w:start w:val="1"/>
      <w:numFmt w:val="bullet"/>
      <w:lvlText w:val="•"/>
      <w:lvlJc w:val="left"/>
      <w:pPr>
        <w:tabs>
          <w:tab w:val="num" w:pos="5760"/>
        </w:tabs>
        <w:ind w:left="5760" w:hanging="360"/>
      </w:pPr>
      <w:rPr>
        <w:rFonts w:ascii="Times New Roman" w:hAnsi="Times New Roman" w:hint="default"/>
      </w:rPr>
    </w:lvl>
    <w:lvl w:ilvl="8" w:tplc="9D926A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F0E170E"/>
    <w:multiLevelType w:val="hybridMultilevel"/>
    <w:tmpl w:val="3E4C4A6A"/>
    <w:lvl w:ilvl="0" w:tplc="37C85596">
      <w:start w:val="1"/>
      <w:numFmt w:val="bullet"/>
      <w:lvlText w:val="•"/>
      <w:lvlJc w:val="left"/>
      <w:pPr>
        <w:tabs>
          <w:tab w:val="num" w:pos="720"/>
        </w:tabs>
        <w:ind w:left="720" w:hanging="360"/>
      </w:pPr>
      <w:rPr>
        <w:rFonts w:ascii="Times New Roman" w:hAnsi="Times New Roman" w:hint="default"/>
      </w:rPr>
    </w:lvl>
    <w:lvl w:ilvl="1" w:tplc="D1880822" w:tentative="1">
      <w:start w:val="1"/>
      <w:numFmt w:val="bullet"/>
      <w:lvlText w:val="•"/>
      <w:lvlJc w:val="left"/>
      <w:pPr>
        <w:tabs>
          <w:tab w:val="num" w:pos="1440"/>
        </w:tabs>
        <w:ind w:left="1440" w:hanging="360"/>
      </w:pPr>
      <w:rPr>
        <w:rFonts w:ascii="Times New Roman" w:hAnsi="Times New Roman" w:hint="default"/>
      </w:rPr>
    </w:lvl>
    <w:lvl w:ilvl="2" w:tplc="64F470DE" w:tentative="1">
      <w:start w:val="1"/>
      <w:numFmt w:val="bullet"/>
      <w:lvlText w:val="•"/>
      <w:lvlJc w:val="left"/>
      <w:pPr>
        <w:tabs>
          <w:tab w:val="num" w:pos="2160"/>
        </w:tabs>
        <w:ind w:left="2160" w:hanging="360"/>
      </w:pPr>
      <w:rPr>
        <w:rFonts w:ascii="Times New Roman" w:hAnsi="Times New Roman" w:hint="default"/>
      </w:rPr>
    </w:lvl>
    <w:lvl w:ilvl="3" w:tplc="68389AA6" w:tentative="1">
      <w:start w:val="1"/>
      <w:numFmt w:val="bullet"/>
      <w:lvlText w:val="•"/>
      <w:lvlJc w:val="left"/>
      <w:pPr>
        <w:tabs>
          <w:tab w:val="num" w:pos="2880"/>
        </w:tabs>
        <w:ind w:left="2880" w:hanging="360"/>
      </w:pPr>
      <w:rPr>
        <w:rFonts w:ascii="Times New Roman" w:hAnsi="Times New Roman" w:hint="default"/>
      </w:rPr>
    </w:lvl>
    <w:lvl w:ilvl="4" w:tplc="65CA9244" w:tentative="1">
      <w:start w:val="1"/>
      <w:numFmt w:val="bullet"/>
      <w:lvlText w:val="•"/>
      <w:lvlJc w:val="left"/>
      <w:pPr>
        <w:tabs>
          <w:tab w:val="num" w:pos="3600"/>
        </w:tabs>
        <w:ind w:left="3600" w:hanging="360"/>
      </w:pPr>
      <w:rPr>
        <w:rFonts w:ascii="Times New Roman" w:hAnsi="Times New Roman" w:hint="default"/>
      </w:rPr>
    </w:lvl>
    <w:lvl w:ilvl="5" w:tplc="D0C83692" w:tentative="1">
      <w:start w:val="1"/>
      <w:numFmt w:val="bullet"/>
      <w:lvlText w:val="•"/>
      <w:lvlJc w:val="left"/>
      <w:pPr>
        <w:tabs>
          <w:tab w:val="num" w:pos="4320"/>
        </w:tabs>
        <w:ind w:left="4320" w:hanging="360"/>
      </w:pPr>
      <w:rPr>
        <w:rFonts w:ascii="Times New Roman" w:hAnsi="Times New Roman" w:hint="default"/>
      </w:rPr>
    </w:lvl>
    <w:lvl w:ilvl="6" w:tplc="E07EBCCC" w:tentative="1">
      <w:start w:val="1"/>
      <w:numFmt w:val="bullet"/>
      <w:lvlText w:val="•"/>
      <w:lvlJc w:val="left"/>
      <w:pPr>
        <w:tabs>
          <w:tab w:val="num" w:pos="5040"/>
        </w:tabs>
        <w:ind w:left="5040" w:hanging="360"/>
      </w:pPr>
      <w:rPr>
        <w:rFonts w:ascii="Times New Roman" w:hAnsi="Times New Roman" w:hint="default"/>
      </w:rPr>
    </w:lvl>
    <w:lvl w:ilvl="7" w:tplc="4EDA58E6" w:tentative="1">
      <w:start w:val="1"/>
      <w:numFmt w:val="bullet"/>
      <w:lvlText w:val="•"/>
      <w:lvlJc w:val="left"/>
      <w:pPr>
        <w:tabs>
          <w:tab w:val="num" w:pos="5760"/>
        </w:tabs>
        <w:ind w:left="5760" w:hanging="360"/>
      </w:pPr>
      <w:rPr>
        <w:rFonts w:ascii="Times New Roman" w:hAnsi="Times New Roman" w:hint="default"/>
      </w:rPr>
    </w:lvl>
    <w:lvl w:ilvl="8" w:tplc="CEC642A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5A"/>
    <w:rsid w:val="0022692B"/>
    <w:rsid w:val="00275534"/>
    <w:rsid w:val="003E0D79"/>
    <w:rsid w:val="00413DB4"/>
    <w:rsid w:val="0044331F"/>
    <w:rsid w:val="00780C5A"/>
    <w:rsid w:val="00957053"/>
    <w:rsid w:val="00980AC7"/>
    <w:rsid w:val="00F0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9"/>
    <w:pPr>
      <w:spacing w:line="280" w:lineRule="exact"/>
    </w:pPr>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Paragraph">
    <w:name w:val="List Paragraph"/>
    <w:basedOn w:val="Normal"/>
    <w:uiPriority w:val="34"/>
    <w:qFormat/>
    <w:rsid w:val="00413DB4"/>
    <w:pPr>
      <w:spacing w:after="200" w:line="276" w:lineRule="auto"/>
      <w:ind w:left="720"/>
      <w:contextualSpacing/>
    </w:pPr>
    <w:rPr>
      <w:rFonts w:ascii="Century Gothic" w:eastAsia="Calibri" w:hAnsi="Century Gothic"/>
      <w:sz w:val="24"/>
      <w:szCs w:val="22"/>
      <w:lang w:eastAsia="en-GB"/>
    </w:rPr>
  </w:style>
  <w:style w:type="character" w:styleId="Hyperlink">
    <w:name w:val="Hyperlink"/>
    <w:basedOn w:val="DefaultParagraphFont"/>
    <w:rsid w:val="00780C5A"/>
    <w:rPr>
      <w:color w:val="0000FF" w:themeColor="hyperlink"/>
      <w:u w:val="single"/>
    </w:rPr>
  </w:style>
  <w:style w:type="paragraph" w:styleId="NormalWeb">
    <w:name w:val="Normal (Web)"/>
    <w:basedOn w:val="Normal"/>
    <w:uiPriority w:val="99"/>
    <w:unhideWhenUsed/>
    <w:rsid w:val="00780C5A"/>
    <w:pPr>
      <w:spacing w:before="100" w:beforeAutospacing="1" w:after="100" w:afterAutospacing="1" w:line="240" w:lineRule="auto"/>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9"/>
    <w:pPr>
      <w:spacing w:line="280" w:lineRule="exact"/>
    </w:pPr>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Paragraph">
    <w:name w:val="List Paragraph"/>
    <w:basedOn w:val="Normal"/>
    <w:uiPriority w:val="34"/>
    <w:qFormat/>
    <w:rsid w:val="00413DB4"/>
    <w:pPr>
      <w:spacing w:after="200" w:line="276" w:lineRule="auto"/>
      <w:ind w:left="720"/>
      <w:contextualSpacing/>
    </w:pPr>
    <w:rPr>
      <w:rFonts w:ascii="Century Gothic" w:eastAsia="Calibri" w:hAnsi="Century Gothic"/>
      <w:sz w:val="24"/>
      <w:szCs w:val="22"/>
      <w:lang w:eastAsia="en-GB"/>
    </w:rPr>
  </w:style>
  <w:style w:type="character" w:styleId="Hyperlink">
    <w:name w:val="Hyperlink"/>
    <w:basedOn w:val="DefaultParagraphFont"/>
    <w:rsid w:val="00780C5A"/>
    <w:rPr>
      <w:color w:val="0000FF" w:themeColor="hyperlink"/>
      <w:u w:val="single"/>
    </w:rPr>
  </w:style>
  <w:style w:type="paragraph" w:styleId="NormalWeb">
    <w:name w:val="Normal (Web)"/>
    <w:basedOn w:val="Normal"/>
    <w:uiPriority w:val="99"/>
    <w:unhideWhenUsed/>
    <w:rsid w:val="00780C5A"/>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37875">
      <w:bodyDiv w:val="1"/>
      <w:marLeft w:val="0"/>
      <w:marRight w:val="0"/>
      <w:marTop w:val="0"/>
      <w:marBottom w:val="0"/>
      <w:divBdr>
        <w:top w:val="none" w:sz="0" w:space="0" w:color="auto"/>
        <w:left w:val="none" w:sz="0" w:space="0" w:color="auto"/>
        <w:bottom w:val="none" w:sz="0" w:space="0" w:color="auto"/>
        <w:right w:val="none" w:sz="0" w:space="0" w:color="auto"/>
      </w:divBdr>
      <w:divsChild>
        <w:div w:id="744258709">
          <w:marLeft w:val="547"/>
          <w:marRight w:val="0"/>
          <w:marTop w:val="134"/>
          <w:marBottom w:val="0"/>
          <w:divBdr>
            <w:top w:val="none" w:sz="0" w:space="0" w:color="auto"/>
            <w:left w:val="none" w:sz="0" w:space="0" w:color="auto"/>
            <w:bottom w:val="none" w:sz="0" w:space="0" w:color="auto"/>
            <w:right w:val="none" w:sz="0" w:space="0" w:color="auto"/>
          </w:divBdr>
        </w:div>
      </w:divsChild>
    </w:div>
    <w:div w:id="669256453">
      <w:bodyDiv w:val="1"/>
      <w:marLeft w:val="0"/>
      <w:marRight w:val="0"/>
      <w:marTop w:val="0"/>
      <w:marBottom w:val="0"/>
      <w:divBdr>
        <w:top w:val="none" w:sz="0" w:space="0" w:color="auto"/>
        <w:left w:val="none" w:sz="0" w:space="0" w:color="auto"/>
        <w:bottom w:val="none" w:sz="0" w:space="0" w:color="auto"/>
        <w:right w:val="none" w:sz="0" w:space="0" w:color="auto"/>
      </w:divBdr>
      <w:divsChild>
        <w:div w:id="825240387">
          <w:marLeft w:val="547"/>
          <w:marRight w:val="0"/>
          <w:marTop w:val="134"/>
          <w:marBottom w:val="0"/>
          <w:divBdr>
            <w:top w:val="none" w:sz="0" w:space="0" w:color="auto"/>
            <w:left w:val="none" w:sz="0" w:space="0" w:color="auto"/>
            <w:bottom w:val="none" w:sz="0" w:space="0" w:color="auto"/>
            <w:right w:val="none" w:sz="0" w:space="0" w:color="auto"/>
          </w:divBdr>
        </w:div>
        <w:div w:id="345332473">
          <w:marLeft w:val="547"/>
          <w:marRight w:val="0"/>
          <w:marTop w:val="134"/>
          <w:marBottom w:val="0"/>
          <w:divBdr>
            <w:top w:val="none" w:sz="0" w:space="0" w:color="auto"/>
            <w:left w:val="none" w:sz="0" w:space="0" w:color="auto"/>
            <w:bottom w:val="none" w:sz="0" w:space="0" w:color="auto"/>
            <w:right w:val="none" w:sz="0" w:space="0" w:color="auto"/>
          </w:divBdr>
        </w:div>
      </w:divsChild>
    </w:div>
    <w:div w:id="827328394">
      <w:bodyDiv w:val="1"/>
      <w:marLeft w:val="0"/>
      <w:marRight w:val="0"/>
      <w:marTop w:val="0"/>
      <w:marBottom w:val="0"/>
      <w:divBdr>
        <w:top w:val="none" w:sz="0" w:space="0" w:color="auto"/>
        <w:left w:val="none" w:sz="0" w:space="0" w:color="auto"/>
        <w:bottom w:val="none" w:sz="0" w:space="0" w:color="auto"/>
        <w:right w:val="none" w:sz="0" w:space="0" w:color="auto"/>
      </w:divBdr>
      <w:divsChild>
        <w:div w:id="1070692863">
          <w:marLeft w:val="547"/>
          <w:marRight w:val="0"/>
          <w:marTop w:val="144"/>
          <w:marBottom w:val="0"/>
          <w:divBdr>
            <w:top w:val="none" w:sz="0" w:space="0" w:color="auto"/>
            <w:left w:val="none" w:sz="0" w:space="0" w:color="auto"/>
            <w:bottom w:val="none" w:sz="0" w:space="0" w:color="auto"/>
            <w:right w:val="none" w:sz="0" w:space="0" w:color="auto"/>
          </w:divBdr>
        </w:div>
        <w:div w:id="1045788380">
          <w:marLeft w:val="547"/>
          <w:marRight w:val="0"/>
          <w:marTop w:val="144"/>
          <w:marBottom w:val="0"/>
          <w:divBdr>
            <w:top w:val="none" w:sz="0" w:space="0" w:color="auto"/>
            <w:left w:val="none" w:sz="0" w:space="0" w:color="auto"/>
            <w:bottom w:val="none" w:sz="0" w:space="0" w:color="auto"/>
            <w:right w:val="none" w:sz="0" w:space="0" w:color="auto"/>
          </w:divBdr>
        </w:div>
        <w:div w:id="1529298329">
          <w:marLeft w:val="547"/>
          <w:marRight w:val="0"/>
          <w:marTop w:val="144"/>
          <w:marBottom w:val="0"/>
          <w:divBdr>
            <w:top w:val="none" w:sz="0" w:space="0" w:color="auto"/>
            <w:left w:val="none" w:sz="0" w:space="0" w:color="auto"/>
            <w:bottom w:val="none" w:sz="0" w:space="0" w:color="auto"/>
            <w:right w:val="none" w:sz="0" w:space="0" w:color="auto"/>
          </w:divBdr>
        </w:div>
      </w:divsChild>
    </w:div>
    <w:div w:id="874582499">
      <w:bodyDiv w:val="1"/>
      <w:marLeft w:val="0"/>
      <w:marRight w:val="0"/>
      <w:marTop w:val="0"/>
      <w:marBottom w:val="0"/>
      <w:divBdr>
        <w:top w:val="none" w:sz="0" w:space="0" w:color="auto"/>
        <w:left w:val="none" w:sz="0" w:space="0" w:color="auto"/>
        <w:bottom w:val="none" w:sz="0" w:space="0" w:color="auto"/>
        <w:right w:val="none" w:sz="0" w:space="0" w:color="auto"/>
      </w:divBdr>
    </w:div>
    <w:div w:id="956717166">
      <w:bodyDiv w:val="1"/>
      <w:marLeft w:val="0"/>
      <w:marRight w:val="0"/>
      <w:marTop w:val="0"/>
      <w:marBottom w:val="0"/>
      <w:divBdr>
        <w:top w:val="none" w:sz="0" w:space="0" w:color="auto"/>
        <w:left w:val="none" w:sz="0" w:space="0" w:color="auto"/>
        <w:bottom w:val="none" w:sz="0" w:space="0" w:color="auto"/>
        <w:right w:val="none" w:sz="0" w:space="0" w:color="auto"/>
      </w:divBdr>
    </w:div>
    <w:div w:id="1450272629">
      <w:bodyDiv w:val="1"/>
      <w:marLeft w:val="0"/>
      <w:marRight w:val="0"/>
      <w:marTop w:val="0"/>
      <w:marBottom w:val="0"/>
      <w:divBdr>
        <w:top w:val="none" w:sz="0" w:space="0" w:color="auto"/>
        <w:left w:val="none" w:sz="0" w:space="0" w:color="auto"/>
        <w:bottom w:val="none" w:sz="0" w:space="0" w:color="auto"/>
        <w:right w:val="none" w:sz="0" w:space="0" w:color="auto"/>
      </w:divBdr>
    </w:div>
    <w:div w:id="1592003300">
      <w:bodyDiv w:val="1"/>
      <w:marLeft w:val="0"/>
      <w:marRight w:val="0"/>
      <w:marTop w:val="0"/>
      <w:marBottom w:val="0"/>
      <w:divBdr>
        <w:top w:val="none" w:sz="0" w:space="0" w:color="auto"/>
        <w:left w:val="none" w:sz="0" w:space="0" w:color="auto"/>
        <w:bottom w:val="none" w:sz="0" w:space="0" w:color="auto"/>
        <w:right w:val="none" w:sz="0" w:space="0" w:color="auto"/>
      </w:divBdr>
    </w:div>
    <w:div w:id="16781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t.ly/1UrVW8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nchesterCommunityCent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ManchesterCommunityCentral</Template>
  <TotalTime>13</TotalTime>
  <Pages>1</Pages>
  <Words>220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Whitelegg</dc:creator>
  <cp:lastModifiedBy>Sarah Whitelegg</cp:lastModifiedBy>
  <cp:revision>2</cp:revision>
  <cp:lastPrinted>2010-01-19T12:24:00Z</cp:lastPrinted>
  <dcterms:created xsi:type="dcterms:W3CDTF">2016-06-14T08:09:00Z</dcterms:created>
  <dcterms:modified xsi:type="dcterms:W3CDTF">2016-06-14T08:22:00Z</dcterms:modified>
</cp:coreProperties>
</file>