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0776" w14:textId="77777777" w:rsidR="000C0F35" w:rsidRDefault="000C0F35" w:rsidP="000C0F35">
      <w:pPr>
        <w:pStyle w:val="Title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C0F35">
        <w:rPr>
          <w:b/>
          <w:sz w:val="28"/>
          <w:szCs w:val="28"/>
        </w:rPr>
        <w:t>Manch</w:t>
      </w:r>
      <w:r>
        <w:rPr>
          <w:b/>
          <w:sz w:val="28"/>
          <w:szCs w:val="28"/>
        </w:rPr>
        <w:t xml:space="preserve">ester Heritage Buildings Network </w:t>
      </w:r>
    </w:p>
    <w:p w14:paraId="538F9266" w14:textId="75230EAF" w:rsidR="000C0F35" w:rsidRDefault="000C0F35" w:rsidP="000C0F35">
      <w:pPr>
        <w:pStyle w:val="Title"/>
        <w:spacing w:after="0" w:line="240" w:lineRule="au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C0F35">
        <w:rPr>
          <w:rFonts w:asciiTheme="majorHAnsi" w:hAnsiTheme="majorHAnsi"/>
          <w:b/>
          <w:color w:val="C00000"/>
          <w:sz w:val="28"/>
          <w:szCs w:val="28"/>
        </w:rPr>
        <w:t>Session 2: Developing the Vision Resource Sheet</w:t>
      </w:r>
    </w:p>
    <w:p w14:paraId="657E91F1" w14:textId="77777777" w:rsidR="000C0F35" w:rsidRDefault="000C0F35" w:rsidP="002A5D99">
      <w:pPr>
        <w:pStyle w:val="Body"/>
        <w:jc w:val="center"/>
        <w:rPr>
          <w:sz w:val="22"/>
          <w:szCs w:val="22"/>
        </w:rPr>
      </w:pPr>
    </w:p>
    <w:p w14:paraId="42EBE345" w14:textId="77777777" w:rsidR="00DF1BCA" w:rsidRDefault="00DF1BCA" w:rsidP="002A5D99">
      <w:pPr>
        <w:pStyle w:val="Body"/>
        <w:jc w:val="center"/>
        <w:rPr>
          <w:sz w:val="22"/>
          <w:szCs w:val="22"/>
        </w:rPr>
      </w:pPr>
    </w:p>
    <w:p w14:paraId="35080B93" w14:textId="77777777" w:rsidR="00D75635" w:rsidRDefault="00D75635" w:rsidP="00D75635">
      <w:pPr>
        <w:pStyle w:val="Body"/>
        <w:jc w:val="center"/>
        <w:rPr>
          <w:color w:val="auto"/>
          <w:sz w:val="22"/>
          <w:szCs w:val="22"/>
          <w:u w:val="single"/>
        </w:rPr>
      </w:pPr>
      <w:r w:rsidRPr="00C32171">
        <w:rPr>
          <w:color w:val="auto"/>
          <w:sz w:val="22"/>
          <w:szCs w:val="22"/>
          <w:u w:val="single"/>
        </w:rPr>
        <w:t>Professional Help</w:t>
      </w:r>
    </w:p>
    <w:p w14:paraId="6E7AB0E5" w14:textId="77777777" w:rsidR="00DF1BCA" w:rsidRDefault="00DF1BCA" w:rsidP="00D75635">
      <w:pPr>
        <w:pStyle w:val="Body"/>
        <w:jc w:val="center"/>
        <w:rPr>
          <w:color w:val="auto"/>
          <w:sz w:val="22"/>
          <w:szCs w:val="22"/>
          <w:u w:val="single"/>
        </w:rPr>
      </w:pPr>
    </w:p>
    <w:p w14:paraId="05B53526" w14:textId="2255BBCE" w:rsidR="00087739" w:rsidRPr="00087739" w:rsidRDefault="00087739" w:rsidP="00087739">
      <w:pPr>
        <w:pStyle w:val="Body"/>
        <w:numPr>
          <w:ilvl w:val="0"/>
          <w:numId w:val="4"/>
        </w:numPr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RIBA North West: </w:t>
      </w:r>
      <w:hyperlink r:id="rId8" w:history="1">
        <w:r w:rsidRPr="00361E91">
          <w:rPr>
            <w:rStyle w:val="Hyperlink"/>
            <w:sz w:val="22"/>
            <w:szCs w:val="22"/>
          </w:rPr>
          <w:t>https://www.architecture.com/RIBA/Contactus/OurUKoffices/NorthWest/NorthWest.aspx</w:t>
        </w:r>
      </w:hyperlink>
    </w:p>
    <w:p w14:paraId="1E46860F" w14:textId="7C2F2CA2" w:rsidR="002A5D99" w:rsidRDefault="00C32171" w:rsidP="00C32171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Architects Accredited in Building Conservation: </w:t>
      </w:r>
      <w:hyperlink r:id="rId9" w:history="1">
        <w:r w:rsidRPr="004E63FE">
          <w:rPr>
            <w:rStyle w:val="Hyperlink"/>
            <w:sz w:val="22"/>
            <w:szCs w:val="22"/>
          </w:rPr>
          <w:t>https://www.aabc-register.co.uk</w:t>
        </w:r>
      </w:hyperlink>
    </w:p>
    <w:p w14:paraId="7D0B5EF1" w14:textId="3CB0FD5B" w:rsidR="00875921" w:rsidRPr="00875921" w:rsidRDefault="00453595" w:rsidP="00875921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Historic England </w:t>
      </w:r>
      <w:r w:rsidR="00875921">
        <w:rPr>
          <w:sz w:val="22"/>
          <w:szCs w:val="22"/>
        </w:rPr>
        <w:t xml:space="preserve">– links to conservation accredited professional bodies: </w:t>
      </w:r>
      <w:hyperlink r:id="rId10" w:history="1">
        <w:r w:rsidR="00875921" w:rsidRPr="004E63FE">
          <w:rPr>
            <w:rStyle w:val="Hyperlink"/>
            <w:sz w:val="22"/>
            <w:szCs w:val="22"/>
          </w:rPr>
          <w:t>https://www.historicengland.org.uk/services-skills/training-skills/heritageskills-cpd/conservationcreditation/</w:t>
        </w:r>
      </w:hyperlink>
    </w:p>
    <w:p w14:paraId="283BBF45" w14:textId="52902A75" w:rsidR="000B25C4" w:rsidRPr="000B25C4" w:rsidRDefault="00C32171" w:rsidP="000B25C4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Business in the Community – </w:t>
      </w:r>
      <w:proofErr w:type="spellStart"/>
      <w:r>
        <w:rPr>
          <w:sz w:val="22"/>
          <w:szCs w:val="22"/>
        </w:rPr>
        <w:t>ProHelp</w:t>
      </w:r>
      <w:proofErr w:type="spellEnd"/>
      <w:r w:rsidR="000B25C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1" w:history="1">
        <w:r w:rsidRPr="004E63FE">
          <w:rPr>
            <w:rStyle w:val="Hyperlink"/>
            <w:sz w:val="22"/>
            <w:szCs w:val="22"/>
          </w:rPr>
          <w:t>http://www.bitc.org.uk/programmes/prohelp</w:t>
        </w:r>
      </w:hyperlink>
    </w:p>
    <w:p w14:paraId="3BDD6159" w14:textId="77777777" w:rsidR="00C32171" w:rsidRDefault="00C32171" w:rsidP="001E6DEF">
      <w:pPr>
        <w:pStyle w:val="Body"/>
        <w:rPr>
          <w:sz w:val="22"/>
          <w:szCs w:val="22"/>
        </w:rPr>
      </w:pPr>
    </w:p>
    <w:p w14:paraId="1291C27F" w14:textId="12E29BA1" w:rsidR="002A5D99" w:rsidRDefault="002A5D99" w:rsidP="002A5D99">
      <w:pPr>
        <w:pStyle w:val="Body"/>
        <w:jc w:val="center"/>
        <w:rPr>
          <w:color w:val="auto"/>
          <w:sz w:val="22"/>
          <w:szCs w:val="22"/>
          <w:u w:val="single"/>
        </w:rPr>
      </w:pPr>
      <w:r w:rsidRPr="00DF1BCA">
        <w:rPr>
          <w:color w:val="auto"/>
          <w:sz w:val="22"/>
          <w:szCs w:val="22"/>
          <w:u w:val="single"/>
        </w:rPr>
        <w:t>Project Viability Reports</w:t>
      </w:r>
    </w:p>
    <w:p w14:paraId="179AA316" w14:textId="77777777" w:rsidR="00DD47F4" w:rsidRPr="00DF1BCA" w:rsidRDefault="00DD47F4" w:rsidP="002A5D99">
      <w:pPr>
        <w:pStyle w:val="Body"/>
        <w:jc w:val="center"/>
        <w:rPr>
          <w:color w:val="auto"/>
          <w:sz w:val="22"/>
          <w:szCs w:val="22"/>
          <w:u w:val="single"/>
        </w:rPr>
      </w:pPr>
    </w:p>
    <w:p w14:paraId="59F31B62" w14:textId="6EC9D6A1" w:rsidR="00DD47F4" w:rsidRPr="00DD47F4" w:rsidRDefault="00E65EDD" w:rsidP="00DD47F4">
      <w:pPr>
        <w:pStyle w:val="Body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Make contact</w:t>
      </w:r>
      <w:r w:rsidR="00DD47F4">
        <w:rPr>
          <w:color w:val="auto"/>
          <w:sz w:val="22"/>
          <w:szCs w:val="22"/>
        </w:rPr>
        <w:t xml:space="preserve"> with your local authority P</w:t>
      </w:r>
      <w:r>
        <w:rPr>
          <w:color w:val="auto"/>
          <w:sz w:val="22"/>
          <w:szCs w:val="22"/>
        </w:rPr>
        <w:t>lanning &amp; Conservation Officers before you start</w:t>
      </w:r>
    </w:p>
    <w:p w14:paraId="1A793CE4" w14:textId="218AB106" w:rsidR="002A5D99" w:rsidRDefault="002A5D99" w:rsidP="002A5D99">
      <w:pPr>
        <w:pStyle w:val="Body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AHF Project Viability Report Template </w:t>
      </w:r>
      <w:hyperlink r:id="rId12" w:history="1">
        <w:r w:rsidR="00B8562E" w:rsidRPr="004E63FE">
          <w:rPr>
            <w:rStyle w:val="Hyperlink"/>
            <w:sz w:val="22"/>
            <w:szCs w:val="22"/>
          </w:rPr>
          <w:t>http://ahfund.org.uk/grants/</w:t>
        </w:r>
      </w:hyperlink>
    </w:p>
    <w:p w14:paraId="0D9E5DD2" w14:textId="5ABFCEDC" w:rsidR="000B25C4" w:rsidRDefault="00B8562E" w:rsidP="008008A0">
      <w:pPr>
        <w:pStyle w:val="Body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HLF </w:t>
      </w:r>
      <w:r w:rsidR="00D75635">
        <w:rPr>
          <w:color w:val="auto"/>
          <w:sz w:val="22"/>
          <w:szCs w:val="22"/>
        </w:rPr>
        <w:t xml:space="preserve">Viability and Development Appraisal Guidance: </w:t>
      </w:r>
      <w:hyperlink r:id="rId13" w:history="1">
        <w:r w:rsidR="002E42FC" w:rsidRPr="00361E91">
          <w:rPr>
            <w:rStyle w:val="Hyperlink"/>
            <w:sz w:val="22"/>
            <w:szCs w:val="22"/>
          </w:rPr>
          <w:t>https://www.hlf.org.uk/viability-and-development-appraisal-guidance</w:t>
        </w:r>
      </w:hyperlink>
    </w:p>
    <w:p w14:paraId="7172DE3A" w14:textId="2045CDF4" w:rsidR="002E42FC" w:rsidRDefault="002E42FC" w:rsidP="008008A0">
      <w:pPr>
        <w:pStyle w:val="Body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Making Buildings Work for your Community: </w:t>
      </w:r>
      <w:hyperlink r:id="rId14" w:history="1">
        <w:r w:rsidRPr="00361E91">
          <w:rPr>
            <w:rStyle w:val="Hyperlink"/>
            <w:sz w:val="22"/>
            <w:szCs w:val="22"/>
          </w:rPr>
          <w:t>http://www.theglasshouse.org.uk/media/48/248-atu-glass-house-booklet_vfinal-for-web.pdf</w:t>
        </w:r>
      </w:hyperlink>
    </w:p>
    <w:p w14:paraId="2AD92D13" w14:textId="6D5D8598" w:rsidR="001A782A" w:rsidRDefault="001A782A" w:rsidP="008008A0">
      <w:pPr>
        <w:pStyle w:val="Body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Locality - To Have and to Hold: </w:t>
      </w:r>
      <w:hyperlink r:id="rId15" w:history="1">
        <w:r w:rsidRPr="00361E91">
          <w:rPr>
            <w:rStyle w:val="Hyperlink"/>
            <w:sz w:val="22"/>
            <w:szCs w:val="22"/>
          </w:rPr>
          <w:t>http://locality.org.uk/wp-content/uploads/To-have-and-to-hold-210910-for-web-FINAL.pdf</w:t>
        </w:r>
      </w:hyperlink>
    </w:p>
    <w:p w14:paraId="553B4607" w14:textId="3FA7D4FC" w:rsidR="003F3D6E" w:rsidRDefault="00AD7632" w:rsidP="00AD7632">
      <w:pPr>
        <w:pStyle w:val="Body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Conservation deficit example, HLF Heritage Enterprise Guidance: </w:t>
      </w:r>
      <w:hyperlink r:id="rId16" w:history="1">
        <w:r w:rsidRPr="00361E91">
          <w:rPr>
            <w:rStyle w:val="Hyperlink"/>
            <w:sz w:val="22"/>
            <w:szCs w:val="22"/>
          </w:rPr>
          <w:t>https://www.hlf.org.uk/looking-funding/our-grant-programmes/heritage-enterprise</w:t>
        </w:r>
      </w:hyperlink>
    </w:p>
    <w:p w14:paraId="7B082CA4" w14:textId="77777777" w:rsidR="00AD7632" w:rsidRDefault="00AD7632" w:rsidP="00AD7632">
      <w:pPr>
        <w:pStyle w:val="Body"/>
        <w:ind w:left="720"/>
        <w:rPr>
          <w:color w:val="auto"/>
          <w:sz w:val="22"/>
          <w:szCs w:val="22"/>
        </w:rPr>
      </w:pPr>
    </w:p>
    <w:p w14:paraId="7DA1E324" w14:textId="77777777" w:rsidR="002A5D99" w:rsidRDefault="002A5D99" w:rsidP="008C2E68">
      <w:pPr>
        <w:pStyle w:val="Body"/>
        <w:rPr>
          <w:color w:val="auto"/>
          <w:sz w:val="22"/>
          <w:szCs w:val="22"/>
        </w:rPr>
      </w:pPr>
    </w:p>
    <w:p w14:paraId="507CABD9" w14:textId="2F1EF276" w:rsidR="00DF1BCA" w:rsidRDefault="000B25C4" w:rsidP="000B2BB0">
      <w:pPr>
        <w:pStyle w:val="Body"/>
        <w:jc w:val="center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Property Advice</w:t>
      </w:r>
    </w:p>
    <w:p w14:paraId="303D7FA2" w14:textId="77777777" w:rsidR="00016451" w:rsidRDefault="00016451" w:rsidP="000B2BB0">
      <w:pPr>
        <w:pStyle w:val="Body"/>
        <w:jc w:val="center"/>
        <w:rPr>
          <w:color w:val="auto"/>
          <w:sz w:val="22"/>
          <w:szCs w:val="22"/>
          <w:u w:val="single"/>
        </w:rPr>
      </w:pPr>
    </w:p>
    <w:p w14:paraId="3509DCE1" w14:textId="7C01DAEB" w:rsidR="00AD7632" w:rsidRPr="00AD7632" w:rsidRDefault="00DF1BCA" w:rsidP="00AD7632">
      <w:pPr>
        <w:pStyle w:val="Body"/>
        <w:numPr>
          <w:ilvl w:val="0"/>
          <w:numId w:val="5"/>
        </w:numPr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RICS </w:t>
      </w:r>
      <w:r w:rsidR="00054D54">
        <w:rPr>
          <w:color w:val="auto"/>
          <w:sz w:val="22"/>
          <w:szCs w:val="22"/>
        </w:rPr>
        <w:t>Charity Property Help</w:t>
      </w:r>
      <w:r w:rsidR="00EA184B">
        <w:rPr>
          <w:color w:val="auto"/>
          <w:sz w:val="22"/>
          <w:szCs w:val="22"/>
        </w:rPr>
        <w:t xml:space="preserve">: </w:t>
      </w:r>
      <w:hyperlink r:id="rId17" w:history="1">
        <w:r w:rsidR="00AD7632" w:rsidRPr="00361E91">
          <w:rPr>
            <w:rStyle w:val="Hyperlink"/>
            <w:sz w:val="22"/>
            <w:szCs w:val="22"/>
          </w:rPr>
          <w:t>http://www.rics.org/uk/about-rics/corporate-responsibility/register-your-charity-for-charity-property-help/</w:t>
        </w:r>
      </w:hyperlink>
    </w:p>
    <w:p w14:paraId="6C88B5E3" w14:textId="67723F9D" w:rsidR="00054D54" w:rsidRPr="000029C7" w:rsidRDefault="000B25C4" w:rsidP="000B25C4">
      <w:pPr>
        <w:pStyle w:val="Body"/>
        <w:numPr>
          <w:ilvl w:val="0"/>
          <w:numId w:val="5"/>
        </w:numPr>
        <w:rPr>
          <w:color w:val="auto"/>
          <w:sz w:val="22"/>
          <w:szCs w:val="22"/>
          <w:u w:val="single"/>
        </w:rPr>
      </w:pPr>
      <w:r>
        <w:rPr>
          <w:sz w:val="22"/>
          <w:szCs w:val="22"/>
        </w:rPr>
        <w:t xml:space="preserve">Ethical Property Foundation: </w:t>
      </w:r>
      <w:hyperlink r:id="rId18" w:history="1">
        <w:r w:rsidRPr="004E63FE">
          <w:rPr>
            <w:rStyle w:val="Hyperlink"/>
            <w:sz w:val="22"/>
            <w:szCs w:val="22"/>
          </w:rPr>
          <w:t>http://ethicalproperty.org.uk</w:t>
        </w:r>
      </w:hyperlink>
    </w:p>
    <w:p w14:paraId="5EF0426C" w14:textId="621D008F" w:rsidR="000029C7" w:rsidRPr="000029C7" w:rsidRDefault="000029C7" w:rsidP="000B25C4">
      <w:pPr>
        <w:pStyle w:val="Body"/>
        <w:numPr>
          <w:ilvl w:val="0"/>
          <w:numId w:val="5"/>
        </w:numPr>
        <w:rPr>
          <w:color w:val="auto"/>
          <w:sz w:val="22"/>
          <w:szCs w:val="22"/>
          <w:u w:val="single"/>
        </w:rPr>
      </w:pPr>
      <w:r>
        <w:rPr>
          <w:sz w:val="22"/>
          <w:szCs w:val="22"/>
        </w:rPr>
        <w:t xml:space="preserve">SPAB Briefing – Energy Efficiency in old buildings: </w:t>
      </w:r>
      <w:hyperlink r:id="rId19" w:history="1">
        <w:r w:rsidRPr="004E63FE">
          <w:rPr>
            <w:rStyle w:val="Hyperlink"/>
            <w:sz w:val="22"/>
            <w:szCs w:val="22"/>
          </w:rPr>
          <w:t>http://www.spab.org.uk/briefing</w:t>
        </w:r>
      </w:hyperlink>
    </w:p>
    <w:p w14:paraId="29E578D0" w14:textId="77777777" w:rsidR="000029C7" w:rsidRPr="000B25C4" w:rsidRDefault="000029C7" w:rsidP="000029C7">
      <w:pPr>
        <w:pStyle w:val="Body"/>
        <w:ind w:left="720"/>
        <w:rPr>
          <w:color w:val="auto"/>
          <w:sz w:val="22"/>
          <w:szCs w:val="22"/>
          <w:u w:val="single"/>
        </w:rPr>
      </w:pPr>
    </w:p>
    <w:p w14:paraId="145E967E" w14:textId="77777777" w:rsidR="000B25C4" w:rsidRDefault="000B25C4" w:rsidP="002E7C32">
      <w:pPr>
        <w:pStyle w:val="Body"/>
        <w:ind w:left="360"/>
        <w:rPr>
          <w:color w:val="auto"/>
          <w:sz w:val="22"/>
          <w:szCs w:val="22"/>
          <w:u w:val="single"/>
        </w:rPr>
      </w:pPr>
    </w:p>
    <w:p w14:paraId="6DC059B1" w14:textId="77777777" w:rsidR="00437352" w:rsidRDefault="00437352" w:rsidP="002E7C32">
      <w:pPr>
        <w:pStyle w:val="Body"/>
        <w:ind w:left="360"/>
        <w:rPr>
          <w:color w:val="auto"/>
          <w:sz w:val="22"/>
          <w:szCs w:val="22"/>
          <w:u w:val="single"/>
        </w:rPr>
      </w:pPr>
    </w:p>
    <w:p w14:paraId="687FD39D" w14:textId="77777777" w:rsidR="00437352" w:rsidRDefault="00437352" w:rsidP="001E6DEF">
      <w:pPr>
        <w:pStyle w:val="Body"/>
        <w:rPr>
          <w:color w:val="auto"/>
          <w:sz w:val="22"/>
          <w:szCs w:val="22"/>
          <w:u w:val="single"/>
        </w:rPr>
      </w:pPr>
    </w:p>
    <w:p w14:paraId="66728D8B" w14:textId="77777777" w:rsidR="001E6DEF" w:rsidRDefault="001E6DEF" w:rsidP="001E6DEF">
      <w:pPr>
        <w:pStyle w:val="Body"/>
        <w:rPr>
          <w:color w:val="auto"/>
          <w:sz w:val="22"/>
          <w:szCs w:val="22"/>
          <w:u w:val="single"/>
        </w:rPr>
      </w:pPr>
    </w:p>
    <w:p w14:paraId="365007F8" w14:textId="77777777" w:rsidR="00437352" w:rsidRPr="00DF1BCA" w:rsidRDefault="00437352" w:rsidP="002E7C32">
      <w:pPr>
        <w:pStyle w:val="Body"/>
        <w:ind w:left="360"/>
        <w:rPr>
          <w:color w:val="auto"/>
          <w:sz w:val="22"/>
          <w:szCs w:val="22"/>
          <w:u w:val="single"/>
        </w:rPr>
      </w:pPr>
    </w:p>
    <w:p w14:paraId="1E1AF8C5" w14:textId="6FA62827" w:rsidR="002A5D99" w:rsidRDefault="00663F90" w:rsidP="00663F90">
      <w:pPr>
        <w:pStyle w:val="Body"/>
        <w:jc w:val="center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Asset Transfers and Community Rights</w:t>
      </w:r>
    </w:p>
    <w:p w14:paraId="1A0C9468" w14:textId="77777777" w:rsidR="00663F90" w:rsidRDefault="00663F90" w:rsidP="00663F90">
      <w:pPr>
        <w:pStyle w:val="Body"/>
        <w:rPr>
          <w:color w:val="auto"/>
          <w:sz w:val="22"/>
          <w:szCs w:val="22"/>
        </w:rPr>
      </w:pPr>
    </w:p>
    <w:p w14:paraId="38B8D541" w14:textId="29E66F2D" w:rsidR="00B71EEB" w:rsidRPr="00B71EEB" w:rsidRDefault="00D5515B" w:rsidP="00B71EEB">
      <w:pPr>
        <w:pStyle w:val="Body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Pillars of the Community: the transfer of local authority heritage assets: </w:t>
      </w:r>
      <w:hyperlink r:id="rId20" w:history="1">
        <w:r w:rsidR="00B71EEB" w:rsidRPr="00361E91">
          <w:rPr>
            <w:rStyle w:val="Hyperlink"/>
            <w:sz w:val="22"/>
            <w:szCs w:val="22"/>
          </w:rPr>
          <w:t>https://historicengland.org.uk/images-books/publications/pillars-of-the-community/</w:t>
        </w:r>
      </w:hyperlink>
    </w:p>
    <w:p w14:paraId="545F6038" w14:textId="2984E3BB" w:rsidR="00663F90" w:rsidRDefault="00E5727D" w:rsidP="00663F90">
      <w:pPr>
        <w:pStyle w:val="Body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Locality: </w:t>
      </w:r>
      <w:hyperlink r:id="rId21" w:history="1">
        <w:r w:rsidRPr="004E63FE">
          <w:rPr>
            <w:rStyle w:val="Hyperlink"/>
            <w:sz w:val="22"/>
            <w:szCs w:val="22"/>
          </w:rPr>
          <w:t>http://mycommunity.org.uk/programme/community-asset-transfer/</w:t>
        </w:r>
      </w:hyperlink>
    </w:p>
    <w:p w14:paraId="6A22221E" w14:textId="7190CC74" w:rsidR="00E5727D" w:rsidRDefault="008008A0" w:rsidP="008008A0">
      <w:pPr>
        <w:pStyle w:val="Body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Community Shares: </w:t>
      </w:r>
      <w:hyperlink r:id="rId22" w:history="1">
        <w:r w:rsidRPr="004E63FE">
          <w:rPr>
            <w:rStyle w:val="Hyperlink"/>
            <w:sz w:val="22"/>
            <w:szCs w:val="22"/>
          </w:rPr>
          <w:t>http://communityshares.org.uk</w:t>
        </w:r>
      </w:hyperlink>
    </w:p>
    <w:p w14:paraId="739CAF77" w14:textId="77777777" w:rsidR="008008A0" w:rsidRDefault="008008A0" w:rsidP="00C11E2D">
      <w:pPr>
        <w:pStyle w:val="Body"/>
        <w:ind w:left="720"/>
        <w:rPr>
          <w:color w:val="auto"/>
          <w:sz w:val="22"/>
          <w:szCs w:val="22"/>
        </w:rPr>
      </w:pPr>
    </w:p>
    <w:p w14:paraId="5DF5F807" w14:textId="77777777" w:rsidR="00C11E2D" w:rsidRPr="008008A0" w:rsidRDefault="00C11E2D" w:rsidP="00C11E2D">
      <w:pPr>
        <w:pStyle w:val="Body"/>
        <w:ind w:left="720"/>
        <w:rPr>
          <w:color w:val="auto"/>
          <w:sz w:val="22"/>
          <w:szCs w:val="22"/>
        </w:rPr>
      </w:pPr>
    </w:p>
    <w:p w14:paraId="53703589" w14:textId="1B0A9BEB" w:rsidR="002A5D99" w:rsidRDefault="002E7C32" w:rsidP="002A5D99">
      <w:pPr>
        <w:pStyle w:val="Body"/>
        <w:jc w:val="center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lastRenderedPageBreak/>
        <w:t>Business Planning</w:t>
      </w:r>
    </w:p>
    <w:p w14:paraId="6B5AF234" w14:textId="77777777" w:rsidR="002E7C32" w:rsidRDefault="002E7C32" w:rsidP="002E7C32">
      <w:pPr>
        <w:pStyle w:val="Body"/>
        <w:rPr>
          <w:color w:val="auto"/>
          <w:sz w:val="22"/>
          <w:szCs w:val="22"/>
          <w:u w:val="single"/>
        </w:rPr>
      </w:pPr>
    </w:p>
    <w:p w14:paraId="010C56EC" w14:textId="196740F2" w:rsidR="002E7C32" w:rsidRDefault="00D01282" w:rsidP="00983429">
      <w:pPr>
        <w:pStyle w:val="Body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4C1428">
        <w:rPr>
          <w:color w:val="auto"/>
          <w:sz w:val="22"/>
          <w:szCs w:val="22"/>
        </w:rPr>
        <w:t>Churches Conservation Trust and the Prince’</w:t>
      </w:r>
      <w:r w:rsidR="004C1428">
        <w:rPr>
          <w:color w:val="auto"/>
          <w:sz w:val="22"/>
          <w:szCs w:val="22"/>
        </w:rPr>
        <w:t>s Regeneration Trust Busines</w:t>
      </w:r>
      <w:r w:rsidRPr="004C1428">
        <w:rPr>
          <w:color w:val="auto"/>
          <w:sz w:val="22"/>
          <w:szCs w:val="22"/>
        </w:rPr>
        <w:t>s Planning Toolkit:</w:t>
      </w:r>
      <w:r w:rsidRPr="00D01282">
        <w:rPr>
          <w:color w:val="auto"/>
          <w:sz w:val="22"/>
          <w:szCs w:val="22"/>
          <w:u w:val="single"/>
        </w:rPr>
        <w:t xml:space="preserve"> </w:t>
      </w:r>
      <w:hyperlink r:id="rId23" w:history="1">
        <w:r w:rsidRPr="004E63FE">
          <w:rPr>
            <w:rStyle w:val="Hyperlink"/>
            <w:sz w:val="22"/>
            <w:szCs w:val="22"/>
          </w:rPr>
          <w:t>http://www.visitchurches.org.uk/Assets/Regenerationdocuments/INTERREGBusinessplantoolkitmaindocument.pdf?1373539745</w:t>
        </w:r>
      </w:hyperlink>
    </w:p>
    <w:p w14:paraId="6FF4A6B6" w14:textId="371D151F" w:rsidR="00D01282" w:rsidRPr="001D600C" w:rsidRDefault="001D600C" w:rsidP="00983429">
      <w:pPr>
        <w:pStyle w:val="Body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AIM – Successful Business Planning: </w:t>
      </w:r>
      <w:hyperlink r:id="rId24" w:history="1">
        <w:r w:rsidRPr="004E63FE">
          <w:rPr>
            <w:rStyle w:val="Hyperlink"/>
            <w:sz w:val="22"/>
            <w:szCs w:val="22"/>
          </w:rPr>
          <w:t>http://www.aim-museums.co.uk/downloads/eb3f2a33-5b4d-11e3-aac1-001999b209eb.pdf</w:t>
        </w:r>
      </w:hyperlink>
    </w:p>
    <w:p w14:paraId="06F5B9F3" w14:textId="77777777" w:rsidR="001D600C" w:rsidRPr="00D01282" w:rsidRDefault="001D600C" w:rsidP="00A921AA">
      <w:pPr>
        <w:pStyle w:val="Body"/>
        <w:ind w:left="720"/>
        <w:rPr>
          <w:color w:val="auto"/>
          <w:sz w:val="22"/>
          <w:szCs w:val="22"/>
          <w:u w:val="single"/>
        </w:rPr>
      </w:pPr>
    </w:p>
    <w:p w14:paraId="3E3A53DA" w14:textId="77777777" w:rsidR="002A5D99" w:rsidRDefault="002A5D99" w:rsidP="002A5D99">
      <w:pPr>
        <w:pStyle w:val="Body"/>
        <w:jc w:val="center"/>
        <w:rPr>
          <w:color w:val="auto"/>
          <w:sz w:val="22"/>
          <w:szCs w:val="22"/>
        </w:rPr>
      </w:pPr>
    </w:p>
    <w:p w14:paraId="5EAFA43E" w14:textId="2F040C98" w:rsidR="002A5D99" w:rsidRDefault="000B2BB0" w:rsidP="002A5D99">
      <w:pPr>
        <w:pStyle w:val="Body"/>
        <w:jc w:val="center"/>
        <w:rPr>
          <w:color w:val="auto"/>
          <w:sz w:val="22"/>
          <w:szCs w:val="22"/>
          <w:u w:val="single"/>
        </w:rPr>
      </w:pPr>
      <w:r w:rsidRPr="000B2BB0">
        <w:rPr>
          <w:color w:val="auto"/>
          <w:sz w:val="22"/>
          <w:szCs w:val="22"/>
          <w:u w:val="single"/>
        </w:rPr>
        <w:t>Market Research</w:t>
      </w:r>
    </w:p>
    <w:p w14:paraId="0F7944CD" w14:textId="77777777" w:rsidR="005118F1" w:rsidRDefault="005118F1" w:rsidP="002A5D99">
      <w:pPr>
        <w:pStyle w:val="Body"/>
        <w:jc w:val="center"/>
        <w:rPr>
          <w:color w:val="auto"/>
          <w:sz w:val="22"/>
          <w:szCs w:val="22"/>
          <w:u w:val="single"/>
        </w:rPr>
      </w:pPr>
    </w:p>
    <w:p w14:paraId="6EE46DE1" w14:textId="6637B99F" w:rsidR="00F043A4" w:rsidRPr="00F043A4" w:rsidRDefault="00087739" w:rsidP="00F043A4">
      <w:pPr>
        <w:pStyle w:val="Body"/>
        <w:numPr>
          <w:ilvl w:val="0"/>
          <w:numId w:val="11"/>
        </w:numPr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RICS Chartered Surveyor</w:t>
      </w:r>
      <w:r w:rsidR="00F043A4">
        <w:rPr>
          <w:color w:val="auto"/>
          <w:sz w:val="22"/>
          <w:szCs w:val="22"/>
        </w:rPr>
        <w:t xml:space="preserve">: </w:t>
      </w:r>
      <w:hyperlink r:id="rId25" w:history="1">
        <w:r w:rsidR="00F043A4" w:rsidRPr="004E63FE">
          <w:rPr>
            <w:rStyle w:val="Hyperlink"/>
            <w:sz w:val="22"/>
            <w:szCs w:val="22"/>
          </w:rPr>
          <w:t>http://www.rics.org/uk/</w:t>
        </w:r>
      </w:hyperlink>
    </w:p>
    <w:p w14:paraId="4E9E94F5" w14:textId="546AE438" w:rsidR="00AD056C" w:rsidRPr="00BD4F8F" w:rsidRDefault="00AD056C" w:rsidP="00BD4F8F">
      <w:pPr>
        <w:pStyle w:val="Body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Meanwhile Space:  </w:t>
      </w:r>
      <w:hyperlink r:id="rId26" w:history="1">
        <w:r w:rsidRPr="004E63FE">
          <w:rPr>
            <w:rStyle w:val="Hyperlink"/>
            <w:sz w:val="22"/>
            <w:szCs w:val="22"/>
          </w:rPr>
          <w:t>http://www.meanwhilespace.com</w:t>
        </w:r>
      </w:hyperlink>
    </w:p>
    <w:p w14:paraId="4E6D0AB0" w14:textId="4A32998C" w:rsidR="002A5D99" w:rsidRDefault="000B2BB0" w:rsidP="000B2BB0">
      <w:pPr>
        <w:pStyle w:val="Body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Association of Independent Museums Economic Impact Toolkit: </w:t>
      </w:r>
      <w:hyperlink r:id="rId27" w:history="1">
        <w:r w:rsidRPr="004E63FE">
          <w:rPr>
            <w:rStyle w:val="Hyperlink"/>
            <w:sz w:val="22"/>
            <w:szCs w:val="22"/>
          </w:rPr>
          <w:t>http://www.aim-museums.co.uk/content/research_papers/</w:t>
        </w:r>
      </w:hyperlink>
    </w:p>
    <w:p w14:paraId="3D439289" w14:textId="04EF33FA" w:rsidR="000B2BB0" w:rsidRDefault="00041C65" w:rsidP="000B2BB0">
      <w:pPr>
        <w:pStyle w:val="Body"/>
        <w:numPr>
          <w:ilvl w:val="0"/>
          <w:numId w:val="7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PlaceCheck</w:t>
      </w:r>
      <w:proofErr w:type="spellEnd"/>
      <w:r>
        <w:rPr>
          <w:color w:val="auto"/>
          <w:sz w:val="22"/>
          <w:szCs w:val="22"/>
        </w:rPr>
        <w:t xml:space="preserve">: </w:t>
      </w:r>
      <w:hyperlink r:id="rId28" w:history="1">
        <w:r w:rsidRPr="004E63FE">
          <w:rPr>
            <w:rStyle w:val="Hyperlink"/>
            <w:sz w:val="22"/>
            <w:szCs w:val="22"/>
          </w:rPr>
          <w:t>http://www.placecheck.info/what-is-a-placecheck/</w:t>
        </w:r>
      </w:hyperlink>
    </w:p>
    <w:p w14:paraId="42F722D2" w14:textId="4DA6CFDA" w:rsidR="00510ABA" w:rsidRPr="00510ABA" w:rsidRDefault="006B1A95" w:rsidP="00510ABA">
      <w:pPr>
        <w:pStyle w:val="Body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Historic England – Heritage Works: </w:t>
      </w:r>
      <w:hyperlink r:id="rId29" w:history="1">
        <w:r w:rsidRPr="004E63FE">
          <w:rPr>
            <w:rStyle w:val="Hyperlink"/>
            <w:sz w:val="22"/>
            <w:szCs w:val="22"/>
          </w:rPr>
          <w:t>https://historicengland.org.uk/images-books/publications/heritage-works/</w:t>
        </w:r>
      </w:hyperlink>
    </w:p>
    <w:p w14:paraId="45D4A7AB" w14:textId="77777777" w:rsidR="00041C65" w:rsidRDefault="00041C65" w:rsidP="006020B6">
      <w:pPr>
        <w:pStyle w:val="Body"/>
        <w:rPr>
          <w:color w:val="auto"/>
          <w:sz w:val="22"/>
          <w:szCs w:val="22"/>
        </w:rPr>
      </w:pPr>
    </w:p>
    <w:p w14:paraId="55E7A711" w14:textId="77777777" w:rsidR="002A5D99" w:rsidRDefault="002A5D99" w:rsidP="002A5D99">
      <w:pPr>
        <w:pStyle w:val="Body"/>
        <w:jc w:val="center"/>
        <w:rPr>
          <w:color w:val="auto"/>
          <w:sz w:val="22"/>
          <w:szCs w:val="22"/>
        </w:rPr>
      </w:pPr>
    </w:p>
    <w:p w14:paraId="33011510" w14:textId="1EB7B3F3" w:rsidR="002A5D99" w:rsidRDefault="008A0960" w:rsidP="002A5D99">
      <w:pPr>
        <w:pStyle w:val="Body"/>
        <w:jc w:val="center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Support Networks</w:t>
      </w:r>
    </w:p>
    <w:p w14:paraId="4C0609ED" w14:textId="77777777" w:rsidR="008A0960" w:rsidRDefault="008A0960" w:rsidP="002A5D99">
      <w:pPr>
        <w:pStyle w:val="Body"/>
        <w:jc w:val="center"/>
        <w:rPr>
          <w:color w:val="auto"/>
          <w:sz w:val="22"/>
          <w:szCs w:val="22"/>
          <w:u w:val="single"/>
        </w:rPr>
      </w:pPr>
    </w:p>
    <w:p w14:paraId="7F1DF528" w14:textId="0CABDF27" w:rsidR="007821C4" w:rsidRPr="007821C4" w:rsidRDefault="008A0960" w:rsidP="007821C4">
      <w:pPr>
        <w:pStyle w:val="Body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Heritage Trust Network (NB Annual Conference Birmingham 13-14 Oct 2016): </w:t>
      </w:r>
      <w:hyperlink r:id="rId30" w:history="1">
        <w:r w:rsidR="007821C4" w:rsidRPr="00361E91">
          <w:rPr>
            <w:rStyle w:val="Hyperlink"/>
            <w:sz w:val="22"/>
            <w:szCs w:val="22"/>
          </w:rPr>
          <w:t>https://heritagetrustnetworkconference2016.wordpress.com/speakers-workshops/</w:t>
        </w:r>
      </w:hyperlink>
    </w:p>
    <w:p w14:paraId="6A3B54BE" w14:textId="7423E7B0" w:rsidR="008A0960" w:rsidRPr="00BD4F8F" w:rsidRDefault="00BD4F8F" w:rsidP="00BD4F8F">
      <w:pPr>
        <w:pStyle w:val="Body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Locality (NB Annual Convention York 8-9 Nov 2016): </w:t>
      </w:r>
      <w:hyperlink r:id="rId31" w:history="1">
        <w:r w:rsidRPr="004E63FE">
          <w:rPr>
            <w:rStyle w:val="Hyperlink"/>
            <w:sz w:val="22"/>
            <w:szCs w:val="22"/>
          </w:rPr>
          <w:t>http://locality.org.uk</w:t>
        </w:r>
      </w:hyperlink>
      <w:r w:rsidRPr="00BD4F8F">
        <w:rPr>
          <w:color w:val="auto"/>
          <w:sz w:val="22"/>
          <w:szCs w:val="22"/>
        </w:rPr>
        <w:t xml:space="preserve"> </w:t>
      </w:r>
    </w:p>
    <w:p w14:paraId="5E4F63DB" w14:textId="3B3487D1" w:rsidR="00BD4F8F" w:rsidRPr="00BD4F8F" w:rsidRDefault="00BD4F8F" w:rsidP="00BD4F8F">
      <w:pPr>
        <w:pStyle w:val="Body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Heritage Alliance &amp; The Institute of Fundraising - </w:t>
      </w:r>
      <w:r w:rsidR="008A0960">
        <w:rPr>
          <w:color w:val="auto"/>
          <w:sz w:val="22"/>
          <w:szCs w:val="22"/>
        </w:rPr>
        <w:t xml:space="preserve">Giving to Heritage – workshops and mentoring: </w:t>
      </w:r>
      <w:hyperlink r:id="rId32" w:history="1">
        <w:r w:rsidRPr="004E63FE">
          <w:rPr>
            <w:rStyle w:val="Hyperlink"/>
            <w:sz w:val="22"/>
            <w:szCs w:val="22"/>
          </w:rPr>
          <w:t>http://www.theheritagealliance.org.uk/gth/</w:t>
        </w:r>
      </w:hyperlink>
    </w:p>
    <w:p w14:paraId="27618B7C" w14:textId="70D79966" w:rsidR="008A0960" w:rsidRPr="002D7395" w:rsidRDefault="008A0960" w:rsidP="00510ABA">
      <w:pPr>
        <w:pStyle w:val="Body"/>
        <w:numPr>
          <w:ilvl w:val="0"/>
          <w:numId w:val="10"/>
        </w:numPr>
        <w:rPr>
          <w:rStyle w:val="Hyperlink"/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</w:rPr>
        <w:t xml:space="preserve">PRT - BRICK </w:t>
      </w:r>
      <w:proofErr w:type="spellStart"/>
      <w:r>
        <w:rPr>
          <w:color w:val="auto"/>
          <w:sz w:val="22"/>
          <w:szCs w:val="22"/>
        </w:rPr>
        <w:t>programme</w:t>
      </w:r>
      <w:proofErr w:type="spellEnd"/>
      <w:r>
        <w:rPr>
          <w:color w:val="auto"/>
          <w:sz w:val="22"/>
          <w:szCs w:val="22"/>
        </w:rPr>
        <w:t xml:space="preserve"> – workshops and mentoring: </w:t>
      </w:r>
      <w:hyperlink r:id="rId33" w:history="1">
        <w:r w:rsidR="00BD4F8F" w:rsidRPr="004E63FE">
          <w:rPr>
            <w:rStyle w:val="Hyperlink"/>
            <w:sz w:val="22"/>
            <w:szCs w:val="22"/>
          </w:rPr>
          <w:t>http://www.princes-regeneration.org/resources/brick</w:t>
        </w:r>
      </w:hyperlink>
    </w:p>
    <w:p w14:paraId="26D653EC" w14:textId="5A41BF79" w:rsidR="002D7395" w:rsidRPr="002D7395" w:rsidRDefault="002D7395" w:rsidP="002D7395">
      <w:pPr>
        <w:pStyle w:val="Body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PRT BRICK </w:t>
      </w:r>
      <w:proofErr w:type="spellStart"/>
      <w:r>
        <w:rPr>
          <w:color w:val="auto"/>
          <w:sz w:val="22"/>
          <w:szCs w:val="22"/>
        </w:rPr>
        <w:t>programme</w:t>
      </w:r>
      <w:proofErr w:type="spellEnd"/>
      <w:r>
        <w:rPr>
          <w:color w:val="auto"/>
          <w:sz w:val="22"/>
          <w:szCs w:val="22"/>
        </w:rPr>
        <w:t xml:space="preserve"> Twitter Chat – Sept 20 7-8pm </w:t>
      </w:r>
      <w:hyperlink r:id="rId34" w:history="1">
        <w:r w:rsidRPr="00E92320">
          <w:rPr>
            <w:rStyle w:val="Hyperlink"/>
            <w:sz w:val="22"/>
            <w:szCs w:val="22"/>
          </w:rPr>
          <w:t>http://brick-work.org/events/making-beautiful-places-twitter-chat/</w:t>
        </w:r>
      </w:hyperlink>
    </w:p>
    <w:p w14:paraId="08A86795" w14:textId="5C226545" w:rsidR="00E01478" w:rsidRPr="00E01478" w:rsidRDefault="00510ABA" w:rsidP="00E01478">
      <w:pPr>
        <w:pStyle w:val="Body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Heritage Alliance for bi-weekly newsletter (Heritage Update) and Heritage Funding Directory: </w:t>
      </w:r>
      <w:hyperlink r:id="rId35" w:history="1">
        <w:r w:rsidR="00E01478" w:rsidRPr="00361E91">
          <w:rPr>
            <w:rStyle w:val="Hyperlink"/>
            <w:sz w:val="22"/>
            <w:szCs w:val="22"/>
          </w:rPr>
          <w:t>http://www.theheritagealliance.org.uk/</w:t>
        </w:r>
      </w:hyperlink>
    </w:p>
    <w:p w14:paraId="4B91D124" w14:textId="77777777" w:rsidR="002A5D99" w:rsidRPr="002A5D99" w:rsidRDefault="002A5D99" w:rsidP="002A5D99">
      <w:pPr>
        <w:pStyle w:val="Body"/>
        <w:jc w:val="center"/>
        <w:rPr>
          <w:color w:val="auto"/>
          <w:sz w:val="22"/>
          <w:szCs w:val="22"/>
        </w:rPr>
      </w:pPr>
    </w:p>
    <w:sectPr w:rsidR="002A5D99" w:rsidRPr="002A5D99">
      <w:headerReference w:type="default" r:id="rId36"/>
      <w:footerReference w:type="default" r:id="rId37"/>
      <w:pgSz w:w="11900" w:h="16840"/>
      <w:pgMar w:top="2438" w:right="1134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B7BC6" w14:textId="77777777" w:rsidR="007C71E0" w:rsidRDefault="007C71E0">
      <w:r>
        <w:separator/>
      </w:r>
    </w:p>
  </w:endnote>
  <w:endnote w:type="continuationSeparator" w:id="0">
    <w:p w14:paraId="6C22998E" w14:textId="77777777" w:rsidR="007C71E0" w:rsidRDefault="007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auto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D2D9" w14:textId="77777777" w:rsidR="00A620A0" w:rsidRDefault="0091666A">
    <w:pPr>
      <w:pStyle w:val="Body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2798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5FB19" w14:textId="77777777" w:rsidR="007C71E0" w:rsidRDefault="007C71E0">
      <w:r>
        <w:separator/>
      </w:r>
    </w:p>
  </w:footnote>
  <w:footnote w:type="continuationSeparator" w:id="0">
    <w:p w14:paraId="58B3C84D" w14:textId="77777777" w:rsidR="007C71E0" w:rsidRDefault="007C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C667" w14:textId="77777777" w:rsidR="00A620A0" w:rsidRDefault="0091666A">
    <w:pPr>
      <w:pStyle w:val="Body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6D6C1632" wp14:editId="669C7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80" cy="1069200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80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23"/>
    <w:multiLevelType w:val="hybridMultilevel"/>
    <w:tmpl w:val="EB50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772D"/>
    <w:multiLevelType w:val="hybridMultilevel"/>
    <w:tmpl w:val="DE08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0ABB"/>
    <w:multiLevelType w:val="hybridMultilevel"/>
    <w:tmpl w:val="9D24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DD4"/>
    <w:multiLevelType w:val="multilevel"/>
    <w:tmpl w:val="36BE8EB2"/>
    <w:numStyleLink w:val="AHFHeadings"/>
  </w:abstractNum>
  <w:abstractNum w:abstractNumId="4">
    <w:nsid w:val="10CE5F89"/>
    <w:multiLevelType w:val="hybridMultilevel"/>
    <w:tmpl w:val="9ADA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776DF"/>
    <w:multiLevelType w:val="hybridMultilevel"/>
    <w:tmpl w:val="4E5C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22503"/>
    <w:multiLevelType w:val="hybridMultilevel"/>
    <w:tmpl w:val="5B0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10235"/>
    <w:multiLevelType w:val="hybridMultilevel"/>
    <w:tmpl w:val="36E6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1766"/>
    <w:multiLevelType w:val="hybridMultilevel"/>
    <w:tmpl w:val="B276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37C2"/>
    <w:multiLevelType w:val="hybridMultilevel"/>
    <w:tmpl w:val="843E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6BD1"/>
    <w:multiLevelType w:val="multilevel"/>
    <w:tmpl w:val="36BE8EB2"/>
    <w:styleLink w:val="AHFHeadings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)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)(%4)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)(%4)(%5)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)(%4)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)(%4)(%5)(%6)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)(%4)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4063BA0"/>
    <w:multiLevelType w:val="hybridMultilevel"/>
    <w:tmpl w:val="48D6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A6433"/>
    <w:multiLevelType w:val="hybridMultilevel"/>
    <w:tmpl w:val="929C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A0"/>
    <w:rsid w:val="000029C7"/>
    <w:rsid w:val="00016451"/>
    <w:rsid w:val="00041C65"/>
    <w:rsid w:val="00054D54"/>
    <w:rsid w:val="000735C2"/>
    <w:rsid w:val="00087739"/>
    <w:rsid w:val="000B25C4"/>
    <w:rsid w:val="000B2BB0"/>
    <w:rsid w:val="000C0F35"/>
    <w:rsid w:val="001A782A"/>
    <w:rsid w:val="001D600C"/>
    <w:rsid w:val="001E6DEF"/>
    <w:rsid w:val="002A5D99"/>
    <w:rsid w:val="002D7395"/>
    <w:rsid w:val="002E42FC"/>
    <w:rsid w:val="002E7C32"/>
    <w:rsid w:val="003A4F58"/>
    <w:rsid w:val="003F3D6E"/>
    <w:rsid w:val="00413143"/>
    <w:rsid w:val="00437352"/>
    <w:rsid w:val="00453595"/>
    <w:rsid w:val="004C1428"/>
    <w:rsid w:val="0050020C"/>
    <w:rsid w:val="00510ABA"/>
    <w:rsid w:val="005118F1"/>
    <w:rsid w:val="0052798D"/>
    <w:rsid w:val="00536A09"/>
    <w:rsid w:val="006020B6"/>
    <w:rsid w:val="00663BB6"/>
    <w:rsid w:val="00663F90"/>
    <w:rsid w:val="006B1A95"/>
    <w:rsid w:val="006C21B9"/>
    <w:rsid w:val="00726362"/>
    <w:rsid w:val="007821C4"/>
    <w:rsid w:val="0079538C"/>
    <w:rsid w:val="007C71E0"/>
    <w:rsid w:val="008008A0"/>
    <w:rsid w:val="00867EA0"/>
    <w:rsid w:val="00875921"/>
    <w:rsid w:val="008A0960"/>
    <w:rsid w:val="008C2E68"/>
    <w:rsid w:val="0091666A"/>
    <w:rsid w:val="00A03E9D"/>
    <w:rsid w:val="00A620A0"/>
    <w:rsid w:val="00A921AA"/>
    <w:rsid w:val="00AD056C"/>
    <w:rsid w:val="00AD7632"/>
    <w:rsid w:val="00B71EEB"/>
    <w:rsid w:val="00B8562E"/>
    <w:rsid w:val="00BD4F8F"/>
    <w:rsid w:val="00C11E2D"/>
    <w:rsid w:val="00C32171"/>
    <w:rsid w:val="00CB0D22"/>
    <w:rsid w:val="00D01282"/>
    <w:rsid w:val="00D5515B"/>
    <w:rsid w:val="00D75635"/>
    <w:rsid w:val="00DD47F4"/>
    <w:rsid w:val="00DF1BCA"/>
    <w:rsid w:val="00E01478"/>
    <w:rsid w:val="00E5727D"/>
    <w:rsid w:val="00E65EDD"/>
    <w:rsid w:val="00E97900"/>
    <w:rsid w:val="00EA184B"/>
    <w:rsid w:val="00F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9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Open Sans" w:hAnsi="Open Sans" w:cs="Arial Unicode MS"/>
      <w:color w:val="000000"/>
      <w:sz w:val="18"/>
      <w:szCs w:val="18"/>
      <w:u w:color="000000"/>
    </w:rPr>
  </w:style>
  <w:style w:type="paragraph" w:styleId="Title">
    <w:name w:val="Title"/>
    <w:next w:val="Body"/>
    <w:pPr>
      <w:spacing w:after="420" w:line="480" w:lineRule="exact"/>
    </w:pPr>
    <w:rPr>
      <w:rFonts w:ascii="Open Sans Light" w:hAnsi="Open Sans Light" w:cs="Arial Unicode MS"/>
      <w:color w:val="C50751"/>
      <w:spacing w:val="-10"/>
      <w:kern w:val="28"/>
      <w:sz w:val="42"/>
      <w:szCs w:val="42"/>
      <w:u w:color="C50751"/>
    </w:rPr>
  </w:style>
  <w:style w:type="paragraph" w:customStyle="1" w:styleId="Intro">
    <w:name w:val="Intro"/>
    <w:next w:val="BodyText"/>
    <w:pPr>
      <w:tabs>
        <w:tab w:val="left" w:pos="510"/>
      </w:tabs>
      <w:spacing w:before="220" w:after="360" w:line="320" w:lineRule="atLeast"/>
    </w:pPr>
    <w:rPr>
      <w:rFonts w:ascii="Open Sans" w:hAnsi="Open Sans" w:cs="Arial Unicode MS"/>
      <w:color w:val="000000"/>
      <w:sz w:val="24"/>
      <w:szCs w:val="24"/>
      <w:u w:color="000000"/>
    </w:rPr>
  </w:style>
  <w:style w:type="paragraph" w:styleId="BodyText">
    <w:name w:val="Body Text"/>
    <w:pPr>
      <w:tabs>
        <w:tab w:val="left" w:pos="510"/>
      </w:tabs>
      <w:spacing w:before="220" w:line="280" w:lineRule="atLeast"/>
    </w:pPr>
    <w:rPr>
      <w:rFonts w:ascii="Open Sans" w:hAnsi="Open Sans" w:cs="Arial Unicode MS"/>
      <w:color w:val="000000"/>
      <w:sz w:val="18"/>
      <w:szCs w:val="18"/>
      <w:u w:color="000000"/>
    </w:rPr>
  </w:style>
  <w:style w:type="paragraph" w:customStyle="1" w:styleId="Heading">
    <w:name w:val="Heading"/>
    <w:next w:val="BodyText"/>
    <w:pPr>
      <w:keepNext/>
      <w:keepLines/>
      <w:spacing w:before="440" w:after="200" w:line="280" w:lineRule="exact"/>
      <w:outlineLvl w:val="0"/>
    </w:pPr>
    <w:rPr>
      <w:rFonts w:ascii="Open Sans" w:hAnsi="Open Sans" w:cs="Arial Unicode MS"/>
      <w:b/>
      <w:bCs/>
      <w:color w:val="000000"/>
      <w:sz w:val="22"/>
      <w:szCs w:val="22"/>
      <w:u w:color="000000"/>
    </w:rPr>
  </w:style>
  <w:style w:type="numbering" w:customStyle="1" w:styleId="AHFHeadings">
    <w:name w:val="AHF Headings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7563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Open Sans" w:hAnsi="Open Sans" w:cs="Arial Unicode MS"/>
      <w:color w:val="000000"/>
      <w:sz w:val="18"/>
      <w:szCs w:val="18"/>
      <w:u w:color="000000"/>
    </w:rPr>
  </w:style>
  <w:style w:type="paragraph" w:styleId="Title">
    <w:name w:val="Title"/>
    <w:next w:val="Body"/>
    <w:pPr>
      <w:spacing w:after="420" w:line="480" w:lineRule="exact"/>
    </w:pPr>
    <w:rPr>
      <w:rFonts w:ascii="Open Sans Light" w:hAnsi="Open Sans Light" w:cs="Arial Unicode MS"/>
      <w:color w:val="C50751"/>
      <w:spacing w:val="-10"/>
      <w:kern w:val="28"/>
      <w:sz w:val="42"/>
      <w:szCs w:val="42"/>
      <w:u w:color="C50751"/>
    </w:rPr>
  </w:style>
  <w:style w:type="paragraph" w:customStyle="1" w:styleId="Intro">
    <w:name w:val="Intro"/>
    <w:next w:val="BodyText"/>
    <w:pPr>
      <w:tabs>
        <w:tab w:val="left" w:pos="510"/>
      </w:tabs>
      <w:spacing w:before="220" w:after="360" w:line="320" w:lineRule="atLeast"/>
    </w:pPr>
    <w:rPr>
      <w:rFonts w:ascii="Open Sans" w:hAnsi="Open Sans" w:cs="Arial Unicode MS"/>
      <w:color w:val="000000"/>
      <w:sz w:val="24"/>
      <w:szCs w:val="24"/>
      <w:u w:color="000000"/>
    </w:rPr>
  </w:style>
  <w:style w:type="paragraph" w:styleId="BodyText">
    <w:name w:val="Body Text"/>
    <w:pPr>
      <w:tabs>
        <w:tab w:val="left" w:pos="510"/>
      </w:tabs>
      <w:spacing w:before="220" w:line="280" w:lineRule="atLeast"/>
    </w:pPr>
    <w:rPr>
      <w:rFonts w:ascii="Open Sans" w:hAnsi="Open Sans" w:cs="Arial Unicode MS"/>
      <w:color w:val="000000"/>
      <w:sz w:val="18"/>
      <w:szCs w:val="18"/>
      <w:u w:color="000000"/>
    </w:rPr>
  </w:style>
  <w:style w:type="paragraph" w:customStyle="1" w:styleId="Heading">
    <w:name w:val="Heading"/>
    <w:next w:val="BodyText"/>
    <w:pPr>
      <w:keepNext/>
      <w:keepLines/>
      <w:spacing w:before="440" w:after="200" w:line="280" w:lineRule="exact"/>
      <w:outlineLvl w:val="0"/>
    </w:pPr>
    <w:rPr>
      <w:rFonts w:ascii="Open Sans" w:hAnsi="Open Sans" w:cs="Arial Unicode MS"/>
      <w:b/>
      <w:bCs/>
      <w:color w:val="000000"/>
      <w:sz w:val="22"/>
      <w:szCs w:val="22"/>
      <w:u w:color="000000"/>
    </w:rPr>
  </w:style>
  <w:style w:type="numbering" w:customStyle="1" w:styleId="AHFHeadings">
    <w:name w:val="AHF Headings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7563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lf.org.uk/viability-and-development-appraisal-guidance" TargetMode="External"/><Relationship Id="rId18" Type="http://schemas.openxmlformats.org/officeDocument/2006/relationships/hyperlink" Target="http://ethicalproperty.org.uk" TargetMode="External"/><Relationship Id="rId26" Type="http://schemas.openxmlformats.org/officeDocument/2006/relationships/hyperlink" Target="http://www.meanwhilespace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ycommunity.org.uk/programme/community-asset-transfer/" TargetMode="External"/><Relationship Id="rId34" Type="http://schemas.openxmlformats.org/officeDocument/2006/relationships/hyperlink" Target="http://brick-work.org/events/making-beautiful-places-twitter-ch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hfund.org.uk/grants/" TargetMode="External"/><Relationship Id="rId17" Type="http://schemas.openxmlformats.org/officeDocument/2006/relationships/hyperlink" Target="http://www.rics.org/uk/about-rics/corporate-responsibility/register-your-charity-for-charity-property-help/" TargetMode="External"/><Relationship Id="rId25" Type="http://schemas.openxmlformats.org/officeDocument/2006/relationships/hyperlink" Target="http://www.rics.org/uk/" TargetMode="External"/><Relationship Id="rId33" Type="http://schemas.openxmlformats.org/officeDocument/2006/relationships/hyperlink" Target="http://www.princes-regeneration.org/resources/bric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lf.org.uk/looking-funding/our-grant-programmes/heritage-enterprise" TargetMode="External"/><Relationship Id="rId20" Type="http://schemas.openxmlformats.org/officeDocument/2006/relationships/hyperlink" Target="https://historicengland.org.uk/images-books/publications/pillars-of-the-community/" TargetMode="External"/><Relationship Id="rId29" Type="http://schemas.openxmlformats.org/officeDocument/2006/relationships/hyperlink" Target="https://historicengland.org.uk/images-books/publications/heritage-work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tc.org.uk/programmes/prohelp" TargetMode="External"/><Relationship Id="rId24" Type="http://schemas.openxmlformats.org/officeDocument/2006/relationships/hyperlink" Target="http://www.aim-museums.co.uk/downloads/eb3f2a33-5b4d-11e3-aac1-001999b209eb.pdf" TargetMode="External"/><Relationship Id="rId32" Type="http://schemas.openxmlformats.org/officeDocument/2006/relationships/hyperlink" Target="http://www.theheritagealliance.org.uk/gth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ocality.org.uk/wp-content/uploads/To-have-and-to-hold-210910-for-web-FINAL.pdf" TargetMode="External"/><Relationship Id="rId23" Type="http://schemas.openxmlformats.org/officeDocument/2006/relationships/hyperlink" Target="http://www.visitchurches.org.uk/Assets/Regenerationdocuments/INTERREGBusinessplantoolkitmaindocument.pdf?1373539745" TargetMode="External"/><Relationship Id="rId28" Type="http://schemas.openxmlformats.org/officeDocument/2006/relationships/hyperlink" Target="http://www.placecheck.info/what-is-a-placecheck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historicengland.org.uk/services-skills/training-skills/heritageskills-cpd/conservationcreditation/" TargetMode="External"/><Relationship Id="rId19" Type="http://schemas.openxmlformats.org/officeDocument/2006/relationships/hyperlink" Target="http://www.spab.org.uk/briefing" TargetMode="External"/><Relationship Id="rId31" Type="http://schemas.openxmlformats.org/officeDocument/2006/relationships/hyperlink" Target="http://localit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bc-register.co.uk" TargetMode="External"/><Relationship Id="rId14" Type="http://schemas.openxmlformats.org/officeDocument/2006/relationships/hyperlink" Target="http://www.theglasshouse.org.uk/media/48/248-atu-glass-house-booklet_vfinal-for-web.pdf" TargetMode="External"/><Relationship Id="rId22" Type="http://schemas.openxmlformats.org/officeDocument/2006/relationships/hyperlink" Target="http://communityshares.org.uk" TargetMode="External"/><Relationship Id="rId27" Type="http://schemas.openxmlformats.org/officeDocument/2006/relationships/hyperlink" Target="http://www.aim-museums.co.uk/content/research_papers/" TargetMode="External"/><Relationship Id="rId30" Type="http://schemas.openxmlformats.org/officeDocument/2006/relationships/hyperlink" Target="https://heritagetrustnetworkconference2016.wordpress.com/speakers-workshops/" TargetMode="External"/><Relationship Id="rId35" Type="http://schemas.openxmlformats.org/officeDocument/2006/relationships/hyperlink" Target="http://www.theheritagealliance.org.uk/" TargetMode="External"/><Relationship Id="rId8" Type="http://schemas.openxmlformats.org/officeDocument/2006/relationships/hyperlink" Target="https://www.architecture.com/RIBA/Contactus/OurUKoffices/NorthWest/NorthWest.aspx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F97C3"/>
      </a:accent1>
      <a:accent2>
        <a:srgbClr val="FF6407"/>
      </a:accent2>
      <a:accent3>
        <a:srgbClr val="97D146"/>
      </a:accent3>
      <a:accent4>
        <a:srgbClr val="464646"/>
      </a:accent4>
      <a:accent5>
        <a:srgbClr val="7CC2DC"/>
      </a:accent5>
      <a:accent6>
        <a:srgbClr val="FA8D3D"/>
      </a:accent6>
      <a:hlink>
        <a:srgbClr val="0000FF"/>
      </a:hlink>
      <a:folHlink>
        <a:srgbClr val="FF00FF"/>
      </a:folHlink>
    </a:clrScheme>
    <a:fontScheme name="Office Theme">
      <a:majorFont>
        <a:latin typeface="Open Sans Light"/>
        <a:ea typeface="Open Sans Light"/>
        <a:cs typeface="Open Sans Light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4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4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Whitelegg</dc:creator>
  <cp:lastModifiedBy>Sarah Whitelegg</cp:lastModifiedBy>
  <cp:revision>2</cp:revision>
  <dcterms:created xsi:type="dcterms:W3CDTF">2016-09-19T15:15:00Z</dcterms:created>
  <dcterms:modified xsi:type="dcterms:W3CDTF">2016-09-19T15:15:00Z</dcterms:modified>
</cp:coreProperties>
</file>