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5D" w:rsidRPr="00E155D7" w:rsidRDefault="00C14650" w:rsidP="005C1F6D">
      <w:pPr>
        <w:spacing w:after="160"/>
        <w:jc w:val="center"/>
        <w:rPr>
          <w:rFonts w:cstheme="minorHAnsi"/>
          <w:b/>
          <w:color w:val="520E44"/>
          <w:sz w:val="24"/>
          <w:szCs w:val="24"/>
        </w:rPr>
      </w:pPr>
      <w:r w:rsidRPr="00E155D7">
        <w:rPr>
          <w:rFonts w:cstheme="minorHAnsi"/>
          <w:b/>
          <w:noProof/>
          <w:color w:val="520E44"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87D66CF" wp14:editId="6DDDC8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1770" cy="981075"/>
            <wp:effectExtent l="0" t="0" r="508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5D7">
        <w:rPr>
          <w:rFonts w:cstheme="minorHAnsi"/>
          <w:b/>
          <w:noProof/>
          <w:color w:val="520E44"/>
          <w:sz w:val="28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0694906" wp14:editId="12236E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8255" cy="9715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c_CO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15D" w:rsidRPr="00E155D7">
        <w:rPr>
          <w:rFonts w:cstheme="minorHAnsi"/>
          <w:b/>
          <w:color w:val="520E44"/>
          <w:sz w:val="28"/>
          <w:szCs w:val="24"/>
        </w:rPr>
        <w:t>Mini-Grants Programme</w:t>
      </w:r>
      <w:r w:rsidR="00CE6B9E">
        <w:rPr>
          <w:rFonts w:cstheme="minorHAnsi"/>
          <w:b/>
          <w:color w:val="520E44"/>
          <w:sz w:val="28"/>
          <w:szCs w:val="24"/>
        </w:rPr>
        <w:t xml:space="preserve"> Eligibility</w:t>
      </w:r>
    </w:p>
    <w:p w:rsidR="00D05F41" w:rsidRPr="000105AF" w:rsidRDefault="00D05F41" w:rsidP="005C1F6D">
      <w:pPr>
        <w:spacing w:after="160"/>
        <w:rPr>
          <w:rFonts w:cstheme="minorHAnsi"/>
          <w:sz w:val="23"/>
          <w:szCs w:val="23"/>
        </w:rPr>
      </w:pPr>
      <w:proofErr w:type="spellStart"/>
      <w:r w:rsidRPr="000105AF">
        <w:rPr>
          <w:rFonts w:cstheme="minorHAnsi"/>
          <w:sz w:val="23"/>
          <w:szCs w:val="23"/>
        </w:rPr>
        <w:t>Macc</w:t>
      </w:r>
      <w:proofErr w:type="spellEnd"/>
      <w:r w:rsidRPr="000105AF">
        <w:rPr>
          <w:rFonts w:cstheme="minorHAnsi"/>
          <w:sz w:val="23"/>
          <w:szCs w:val="23"/>
        </w:rPr>
        <w:t xml:space="preserve"> believes Manchester is a city which shows the world that communities can come</w:t>
      </w:r>
      <w:r w:rsidR="00BC18B6">
        <w:rPr>
          <w:rFonts w:cstheme="minorHAnsi"/>
          <w:sz w:val="23"/>
          <w:szCs w:val="23"/>
        </w:rPr>
        <w:t xml:space="preserve"> together</w:t>
      </w:r>
      <w:r w:rsidRPr="000105AF">
        <w:rPr>
          <w:rFonts w:cstheme="minorHAnsi"/>
          <w:sz w:val="23"/>
          <w:szCs w:val="23"/>
        </w:rPr>
        <w:t xml:space="preserve">. This true Spirit of Manchester </w:t>
      </w:r>
      <w:r w:rsidR="00CB5AD9" w:rsidRPr="000105AF">
        <w:rPr>
          <w:rFonts w:cstheme="minorHAnsi"/>
          <w:sz w:val="23"/>
          <w:szCs w:val="23"/>
        </w:rPr>
        <w:t xml:space="preserve">is of a city which rejects </w:t>
      </w:r>
      <w:r w:rsidRPr="000105AF">
        <w:rPr>
          <w:rFonts w:cstheme="minorHAnsi"/>
          <w:sz w:val="23"/>
          <w:szCs w:val="23"/>
        </w:rPr>
        <w:t>division and hatred</w:t>
      </w:r>
      <w:r w:rsidR="00CB5AD9" w:rsidRPr="000105AF">
        <w:rPr>
          <w:rFonts w:cstheme="minorHAnsi"/>
          <w:sz w:val="23"/>
          <w:szCs w:val="23"/>
        </w:rPr>
        <w:t xml:space="preserve"> </w:t>
      </w:r>
      <w:r w:rsidRPr="000105AF">
        <w:rPr>
          <w:rFonts w:cstheme="minorHAnsi"/>
          <w:sz w:val="23"/>
          <w:szCs w:val="23"/>
        </w:rPr>
        <w:t>and celebrate</w:t>
      </w:r>
      <w:r w:rsidR="00667C7A">
        <w:rPr>
          <w:rFonts w:cstheme="minorHAnsi"/>
          <w:sz w:val="23"/>
          <w:szCs w:val="23"/>
        </w:rPr>
        <w:t xml:space="preserve">s all that unites us, cherishing our shared experiences and </w:t>
      </w:r>
      <w:bookmarkStart w:id="0" w:name="_GoBack"/>
      <w:bookmarkEnd w:id="0"/>
      <w:r w:rsidR="00667C7A">
        <w:rPr>
          <w:rFonts w:cstheme="minorHAnsi"/>
          <w:sz w:val="23"/>
          <w:szCs w:val="23"/>
        </w:rPr>
        <w:t>shared values.</w:t>
      </w:r>
    </w:p>
    <w:p w:rsidR="00A0355B" w:rsidRPr="000105AF" w:rsidRDefault="00CB5AD9" w:rsidP="007012FC">
      <w:p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This year’s Spirit of Manchester Fund programme will provide m</w:t>
      </w:r>
      <w:r w:rsidR="00467951" w:rsidRPr="000105AF">
        <w:rPr>
          <w:rFonts w:cstheme="minorHAnsi"/>
          <w:sz w:val="23"/>
          <w:szCs w:val="23"/>
        </w:rPr>
        <w:t xml:space="preserve">ini-grants of between £250 and £500 to </w:t>
      </w:r>
      <w:r w:rsidR="00A0355B" w:rsidRPr="000105AF">
        <w:rPr>
          <w:rFonts w:cstheme="minorHAnsi"/>
          <w:sz w:val="23"/>
          <w:szCs w:val="23"/>
        </w:rPr>
        <w:t xml:space="preserve">help bring together two or more different communities within Manchester. </w:t>
      </w:r>
      <w:r w:rsidR="009D5CCB" w:rsidRPr="000105AF">
        <w:rPr>
          <w:rFonts w:cstheme="minorHAnsi"/>
          <w:sz w:val="23"/>
          <w:szCs w:val="23"/>
        </w:rPr>
        <w:t xml:space="preserve">The programme aims </w:t>
      </w:r>
      <w:r w:rsidR="005C1F6D" w:rsidRPr="000105AF">
        <w:rPr>
          <w:rFonts w:cstheme="minorHAnsi"/>
          <w:sz w:val="23"/>
          <w:szCs w:val="23"/>
        </w:rPr>
        <w:t xml:space="preserve">to </w:t>
      </w:r>
      <w:r w:rsidRPr="000105AF">
        <w:rPr>
          <w:rFonts w:cstheme="minorHAnsi"/>
          <w:sz w:val="23"/>
          <w:szCs w:val="23"/>
        </w:rPr>
        <w:t>support community</w:t>
      </w:r>
      <w:r w:rsidR="009D5CCB" w:rsidRPr="000105AF">
        <w:rPr>
          <w:rFonts w:cstheme="minorHAnsi"/>
          <w:sz w:val="23"/>
          <w:szCs w:val="23"/>
        </w:rPr>
        <w:t xml:space="preserve"> cohesion by </w:t>
      </w:r>
      <w:r w:rsidRPr="000105AF">
        <w:rPr>
          <w:rFonts w:cstheme="minorHAnsi"/>
          <w:sz w:val="23"/>
          <w:szCs w:val="23"/>
        </w:rPr>
        <w:t>bringing</w:t>
      </w:r>
      <w:r w:rsidR="00A0355B" w:rsidRPr="000105AF">
        <w:rPr>
          <w:rFonts w:cstheme="minorHAnsi"/>
          <w:sz w:val="23"/>
          <w:szCs w:val="23"/>
        </w:rPr>
        <w:t xml:space="preserve"> people </w:t>
      </w:r>
      <w:r w:rsidR="009D5CCB" w:rsidRPr="000105AF">
        <w:rPr>
          <w:rFonts w:cstheme="minorHAnsi"/>
          <w:sz w:val="23"/>
          <w:szCs w:val="23"/>
        </w:rPr>
        <w:t>from</w:t>
      </w:r>
      <w:r w:rsidR="00A0355B" w:rsidRPr="000105AF">
        <w:rPr>
          <w:rFonts w:cstheme="minorHAnsi"/>
          <w:sz w:val="23"/>
          <w:szCs w:val="23"/>
        </w:rPr>
        <w:t xml:space="preserve"> </w:t>
      </w:r>
      <w:r w:rsidR="005C1F6D" w:rsidRPr="000105AF">
        <w:rPr>
          <w:rFonts w:cstheme="minorHAnsi"/>
          <w:sz w:val="23"/>
          <w:szCs w:val="23"/>
        </w:rPr>
        <w:t xml:space="preserve">these </w:t>
      </w:r>
      <w:r w:rsidRPr="000105AF">
        <w:rPr>
          <w:rFonts w:cstheme="minorHAnsi"/>
          <w:sz w:val="23"/>
          <w:szCs w:val="23"/>
        </w:rPr>
        <w:t xml:space="preserve">communities together to </w:t>
      </w:r>
      <w:r w:rsidR="00A0355B" w:rsidRPr="000105AF">
        <w:rPr>
          <w:rFonts w:cstheme="minorHAnsi"/>
          <w:sz w:val="23"/>
          <w:szCs w:val="23"/>
        </w:rPr>
        <w:t>understand, appreciate and positively value each other.</w:t>
      </w:r>
      <w:r w:rsidR="007012FC">
        <w:rPr>
          <w:rFonts w:cstheme="minorHAnsi"/>
          <w:sz w:val="23"/>
          <w:szCs w:val="23"/>
        </w:rPr>
        <w:t xml:space="preserve"> </w:t>
      </w:r>
    </w:p>
    <w:p w:rsidR="00A332D4" w:rsidRPr="000105AF" w:rsidRDefault="00CB5AD9" w:rsidP="005C1F6D">
      <w:p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C</w:t>
      </w:r>
      <w:r w:rsidR="00A332D4" w:rsidRPr="000105AF">
        <w:rPr>
          <w:rFonts w:cstheme="minorHAnsi"/>
          <w:sz w:val="23"/>
          <w:szCs w:val="23"/>
        </w:rPr>
        <w:t xml:space="preserve">ommunity cohesion </w:t>
      </w:r>
      <w:r w:rsidRPr="000105AF">
        <w:rPr>
          <w:rFonts w:cstheme="minorHAnsi"/>
          <w:sz w:val="23"/>
          <w:szCs w:val="23"/>
        </w:rPr>
        <w:t xml:space="preserve">is about </w:t>
      </w:r>
      <w:r w:rsidR="00A332D4" w:rsidRPr="000105AF">
        <w:rPr>
          <w:rFonts w:cstheme="minorHAnsi"/>
          <w:sz w:val="23"/>
          <w:szCs w:val="23"/>
        </w:rPr>
        <w:t>grow</w:t>
      </w:r>
      <w:r w:rsidRPr="000105AF">
        <w:rPr>
          <w:rFonts w:cstheme="minorHAnsi"/>
          <w:sz w:val="23"/>
          <w:szCs w:val="23"/>
        </w:rPr>
        <w:t>ing together</w:t>
      </w:r>
      <w:r w:rsidR="005C1F6D" w:rsidRPr="000105AF">
        <w:rPr>
          <w:rFonts w:cstheme="minorHAnsi"/>
          <w:sz w:val="23"/>
          <w:szCs w:val="23"/>
        </w:rPr>
        <w:t xml:space="preserve"> in harmony </w:t>
      </w:r>
      <w:r w:rsidR="00A332D4" w:rsidRPr="000105AF">
        <w:rPr>
          <w:rFonts w:cstheme="minorHAnsi"/>
          <w:sz w:val="23"/>
          <w:szCs w:val="23"/>
        </w:rPr>
        <w:t xml:space="preserve">rather than in conflict. It </w:t>
      </w:r>
      <w:r w:rsidRPr="000105AF">
        <w:rPr>
          <w:rFonts w:cstheme="minorHAnsi"/>
          <w:sz w:val="23"/>
          <w:szCs w:val="23"/>
        </w:rPr>
        <w:t>is linked to core values of equality</w:t>
      </w:r>
      <w:r w:rsidR="00A332D4" w:rsidRPr="000105AF">
        <w:rPr>
          <w:rFonts w:cstheme="minorHAnsi"/>
          <w:sz w:val="23"/>
          <w:szCs w:val="23"/>
        </w:rPr>
        <w:t xml:space="preserve"> and diversity </w:t>
      </w:r>
      <w:r w:rsidR="007B7C2C" w:rsidRPr="000105AF">
        <w:rPr>
          <w:rFonts w:cstheme="minorHAnsi"/>
          <w:sz w:val="23"/>
          <w:szCs w:val="23"/>
        </w:rPr>
        <w:t>and the understanding</w:t>
      </w:r>
      <w:r w:rsidR="00A332D4" w:rsidRPr="000105AF">
        <w:rPr>
          <w:rFonts w:cstheme="minorHAnsi"/>
          <w:sz w:val="23"/>
          <w:szCs w:val="23"/>
        </w:rPr>
        <w:t xml:space="preserve"> that cohesion grow</w:t>
      </w:r>
      <w:r w:rsidR="007B7C2C" w:rsidRPr="000105AF">
        <w:rPr>
          <w:rFonts w:cstheme="minorHAnsi"/>
          <w:sz w:val="23"/>
          <w:szCs w:val="23"/>
        </w:rPr>
        <w:t>s</w:t>
      </w:r>
      <w:r w:rsidR="00A332D4" w:rsidRPr="000105AF">
        <w:rPr>
          <w:rFonts w:cstheme="minorHAnsi"/>
          <w:sz w:val="23"/>
          <w:szCs w:val="23"/>
        </w:rPr>
        <w:t xml:space="preserve"> when </w:t>
      </w:r>
      <w:r w:rsidRPr="000105AF">
        <w:rPr>
          <w:rFonts w:cstheme="minorHAnsi"/>
          <w:sz w:val="23"/>
          <w:szCs w:val="23"/>
        </w:rPr>
        <w:t xml:space="preserve">we recognise, respect and value </w:t>
      </w:r>
      <w:r w:rsidR="00A332D4" w:rsidRPr="000105AF">
        <w:rPr>
          <w:rFonts w:cstheme="minorHAnsi"/>
          <w:sz w:val="23"/>
          <w:szCs w:val="23"/>
        </w:rPr>
        <w:t>the diverse nature of our communities</w:t>
      </w:r>
      <w:r w:rsidRPr="000105AF">
        <w:rPr>
          <w:rFonts w:cstheme="minorHAnsi"/>
          <w:sz w:val="23"/>
          <w:szCs w:val="23"/>
        </w:rPr>
        <w:t xml:space="preserve"> and the people who live, work and study in this city</w:t>
      </w:r>
      <w:r w:rsidR="00A332D4" w:rsidRPr="000105AF">
        <w:rPr>
          <w:rFonts w:cstheme="minorHAnsi"/>
          <w:sz w:val="23"/>
          <w:szCs w:val="23"/>
        </w:rPr>
        <w:t xml:space="preserve">. </w:t>
      </w:r>
    </w:p>
    <w:p w:rsidR="00BE5DD0" w:rsidRPr="000105AF" w:rsidRDefault="00BE5DD0" w:rsidP="005C1F6D">
      <w:p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Communities</w:t>
      </w:r>
      <w:r w:rsidR="007B7C2C" w:rsidRPr="000105AF">
        <w:rPr>
          <w:rFonts w:cstheme="minorHAnsi"/>
          <w:sz w:val="23"/>
          <w:szCs w:val="23"/>
        </w:rPr>
        <w:t xml:space="preserve"> </w:t>
      </w:r>
      <w:r w:rsidRPr="000105AF">
        <w:rPr>
          <w:rFonts w:cstheme="minorHAnsi"/>
          <w:sz w:val="23"/>
          <w:szCs w:val="23"/>
        </w:rPr>
        <w:t>are any groupings of people that are united by some form of social characteristic</w:t>
      </w:r>
      <w:r w:rsidR="00CB5AD9" w:rsidRPr="000105AF">
        <w:rPr>
          <w:rFonts w:cstheme="minorHAnsi"/>
          <w:sz w:val="23"/>
          <w:szCs w:val="23"/>
        </w:rPr>
        <w:t xml:space="preserve">: </w:t>
      </w:r>
      <w:r w:rsidRPr="000105AF">
        <w:rPr>
          <w:rFonts w:cstheme="minorHAnsi"/>
          <w:sz w:val="23"/>
          <w:szCs w:val="23"/>
        </w:rPr>
        <w:t>age, ethnicity, disability, religious or cultural background, sexual orientation or gender, or a geographical location such as a street,</w:t>
      </w:r>
      <w:r w:rsidR="00E14AB2" w:rsidRPr="000105AF">
        <w:rPr>
          <w:rFonts w:cstheme="minorHAnsi"/>
          <w:sz w:val="23"/>
          <w:szCs w:val="23"/>
        </w:rPr>
        <w:t xml:space="preserve"> estate, neighbourhood or ward. Individual communities can often be united by a combi</w:t>
      </w:r>
      <w:r w:rsidR="00CB5AD9" w:rsidRPr="000105AF">
        <w:rPr>
          <w:rFonts w:cstheme="minorHAnsi"/>
          <w:sz w:val="23"/>
          <w:szCs w:val="23"/>
        </w:rPr>
        <w:t>nation of these characteristics and people often feel that they belong to more than one community.</w:t>
      </w:r>
    </w:p>
    <w:p w:rsidR="00CB5AD9" w:rsidRPr="000105AF" w:rsidRDefault="00CB5AD9" w:rsidP="005C1F6D">
      <w:p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To be eligible to apply for a mini-grant, you must be a voluntary, community or social enterprise (VCSE) organisation that is rooted in a local community of place or identity in Manchester. You must be able to name in your bid a separate VCSE organisation that works with different communities and has agreed to work with you.</w:t>
      </w:r>
    </w:p>
    <w:p w:rsidR="002B7219" w:rsidRPr="000105AF" w:rsidRDefault="00E155D7" w:rsidP="005C1F6D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0105AF">
        <w:rPr>
          <w:rFonts w:asciiTheme="minorHAnsi" w:hAnsiTheme="minorHAnsi" w:cstheme="minorHAnsi"/>
          <w:sz w:val="23"/>
          <w:szCs w:val="23"/>
        </w:rPr>
        <w:t>We are hoping for lots of different ideas about projects: t</w:t>
      </w:r>
      <w:r w:rsidR="005C1F6D" w:rsidRPr="000105AF">
        <w:rPr>
          <w:rFonts w:asciiTheme="minorHAnsi" w:hAnsiTheme="minorHAnsi" w:cstheme="minorHAnsi"/>
          <w:sz w:val="23"/>
          <w:szCs w:val="23"/>
        </w:rPr>
        <w:t>he m</w:t>
      </w:r>
      <w:r w:rsidRPr="000105AF">
        <w:rPr>
          <w:rFonts w:asciiTheme="minorHAnsi" w:hAnsiTheme="minorHAnsi" w:cstheme="minorHAnsi"/>
          <w:sz w:val="23"/>
          <w:szCs w:val="23"/>
        </w:rPr>
        <w:t xml:space="preserve">ini-grants can fund a broad range of activities including arts, culture, environment, health, learning, social events and sports. Simple ideas like sharing a meal together are welcome too. Above all, projects </w:t>
      </w:r>
      <w:r w:rsidR="00C14650" w:rsidRPr="000105AF">
        <w:rPr>
          <w:rFonts w:asciiTheme="minorHAnsi" w:hAnsiTheme="minorHAnsi" w:cstheme="minorHAnsi"/>
          <w:sz w:val="23"/>
          <w:szCs w:val="23"/>
        </w:rPr>
        <w:t xml:space="preserve">should </w:t>
      </w:r>
      <w:r w:rsidR="00A332D4" w:rsidRPr="000105AF">
        <w:rPr>
          <w:rFonts w:asciiTheme="minorHAnsi" w:hAnsiTheme="minorHAnsi" w:cstheme="minorHAnsi"/>
          <w:sz w:val="23"/>
          <w:szCs w:val="23"/>
        </w:rPr>
        <w:t xml:space="preserve">bring people together </w:t>
      </w:r>
      <w:r w:rsidR="00C14650" w:rsidRPr="000105AF">
        <w:rPr>
          <w:rFonts w:asciiTheme="minorHAnsi" w:hAnsiTheme="minorHAnsi" w:cstheme="minorHAnsi"/>
          <w:sz w:val="23"/>
          <w:szCs w:val="23"/>
        </w:rPr>
        <w:t>and create or nurture something that is shared by the communities</w:t>
      </w:r>
      <w:r w:rsidR="007B7C2C" w:rsidRPr="000105AF">
        <w:rPr>
          <w:rFonts w:asciiTheme="minorHAnsi" w:hAnsiTheme="minorHAnsi" w:cstheme="minorHAnsi"/>
          <w:sz w:val="23"/>
          <w:szCs w:val="23"/>
        </w:rPr>
        <w:t xml:space="preserve"> and helps promote understanding and appreciat</w:t>
      </w:r>
      <w:r w:rsidR="00B814CB" w:rsidRPr="000105AF">
        <w:rPr>
          <w:rFonts w:asciiTheme="minorHAnsi" w:hAnsiTheme="minorHAnsi" w:cstheme="minorHAnsi"/>
          <w:sz w:val="23"/>
          <w:szCs w:val="23"/>
        </w:rPr>
        <w:t>ion</w:t>
      </w:r>
      <w:r w:rsidR="007B7C2C" w:rsidRPr="000105AF">
        <w:rPr>
          <w:rFonts w:asciiTheme="minorHAnsi" w:hAnsiTheme="minorHAnsi" w:cstheme="minorHAnsi"/>
          <w:sz w:val="23"/>
          <w:szCs w:val="23"/>
        </w:rPr>
        <w:t xml:space="preserve"> of each other</w:t>
      </w:r>
      <w:r w:rsidR="00C14650" w:rsidRPr="000105AF">
        <w:rPr>
          <w:rFonts w:asciiTheme="minorHAnsi" w:hAnsiTheme="minorHAnsi" w:cstheme="minorHAnsi"/>
          <w:sz w:val="23"/>
          <w:szCs w:val="23"/>
        </w:rPr>
        <w:t>.</w:t>
      </w:r>
      <w:r w:rsidR="00BE5DD0" w:rsidRPr="000105AF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105AF" w:rsidRPr="000105AF" w:rsidRDefault="000105AF" w:rsidP="000105AF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0105AF">
        <w:rPr>
          <w:rFonts w:asciiTheme="minorHAnsi" w:hAnsiTheme="minorHAnsi" w:cstheme="minorHAnsi"/>
          <w:sz w:val="23"/>
          <w:szCs w:val="23"/>
        </w:rPr>
        <w:t>The amount applicants bid for must be matched with an in-kind contribution of volunteer hours or an equivalent amount of funding.</w:t>
      </w:r>
    </w:p>
    <w:p w:rsidR="00251448" w:rsidRPr="000105AF" w:rsidRDefault="00E14AB2" w:rsidP="005C1F6D">
      <w:pPr>
        <w:spacing w:after="160"/>
        <w:rPr>
          <w:rFonts w:cstheme="minorHAnsi"/>
          <w:sz w:val="23"/>
          <w:szCs w:val="23"/>
        </w:rPr>
      </w:pPr>
      <w:proofErr w:type="spellStart"/>
      <w:r w:rsidRPr="000105AF">
        <w:rPr>
          <w:rFonts w:cstheme="minorHAnsi"/>
          <w:sz w:val="23"/>
          <w:szCs w:val="23"/>
        </w:rPr>
        <w:t>M</w:t>
      </w:r>
      <w:r w:rsidR="00392C81" w:rsidRPr="000105AF">
        <w:rPr>
          <w:rFonts w:cstheme="minorHAnsi"/>
          <w:sz w:val="23"/>
          <w:szCs w:val="23"/>
        </w:rPr>
        <w:t>acc</w:t>
      </w:r>
      <w:proofErr w:type="spellEnd"/>
      <w:r w:rsidR="00392C81" w:rsidRPr="000105AF">
        <w:rPr>
          <w:rFonts w:cstheme="minorHAnsi"/>
          <w:sz w:val="23"/>
          <w:szCs w:val="23"/>
        </w:rPr>
        <w:t xml:space="preserve"> recognises that projects funded by the mini-grants will be small-scale and short-term. However, we would like to see project partners commit to </w:t>
      </w:r>
      <w:r w:rsidR="00B814CB" w:rsidRPr="000105AF">
        <w:rPr>
          <w:rFonts w:cstheme="minorHAnsi"/>
          <w:sz w:val="23"/>
          <w:szCs w:val="23"/>
        </w:rPr>
        <w:t xml:space="preserve">growing the relationship further </w:t>
      </w:r>
      <w:r w:rsidR="00392C81" w:rsidRPr="000105AF">
        <w:rPr>
          <w:rFonts w:cstheme="minorHAnsi"/>
          <w:sz w:val="23"/>
          <w:szCs w:val="23"/>
        </w:rPr>
        <w:t>after the funding has ended</w:t>
      </w:r>
      <w:r w:rsidR="001B2628" w:rsidRPr="000105AF">
        <w:rPr>
          <w:rFonts w:cstheme="minorHAnsi"/>
          <w:sz w:val="23"/>
          <w:szCs w:val="23"/>
        </w:rPr>
        <w:t>.</w:t>
      </w:r>
      <w:r w:rsidRPr="000105AF">
        <w:rPr>
          <w:rFonts w:cstheme="minorHAnsi"/>
          <w:sz w:val="23"/>
          <w:szCs w:val="23"/>
        </w:rPr>
        <w:t xml:space="preserve"> After the activity funded by the mini-grant </w:t>
      </w:r>
      <w:r w:rsidR="00D62767" w:rsidRPr="000105AF">
        <w:rPr>
          <w:rFonts w:cstheme="minorHAnsi"/>
          <w:sz w:val="23"/>
          <w:szCs w:val="23"/>
        </w:rPr>
        <w:t>finishes</w:t>
      </w:r>
      <w:r w:rsidRPr="000105AF">
        <w:rPr>
          <w:rFonts w:cstheme="minorHAnsi"/>
          <w:sz w:val="23"/>
          <w:szCs w:val="23"/>
        </w:rPr>
        <w:t xml:space="preserve">, the VCSE organisations will be asked what </w:t>
      </w:r>
      <w:r w:rsidR="007B7C2C" w:rsidRPr="000105AF">
        <w:rPr>
          <w:rFonts w:cstheme="minorHAnsi"/>
          <w:sz w:val="23"/>
          <w:szCs w:val="23"/>
        </w:rPr>
        <w:t>step</w:t>
      </w:r>
      <w:r w:rsidRPr="000105AF">
        <w:rPr>
          <w:rFonts w:cstheme="minorHAnsi"/>
          <w:sz w:val="23"/>
          <w:szCs w:val="23"/>
        </w:rPr>
        <w:t xml:space="preserve">s have been </w:t>
      </w:r>
      <w:r w:rsidR="007B7C2C" w:rsidRPr="000105AF">
        <w:rPr>
          <w:rFonts w:cstheme="minorHAnsi"/>
          <w:sz w:val="23"/>
          <w:szCs w:val="23"/>
        </w:rPr>
        <w:t>planned</w:t>
      </w:r>
      <w:r w:rsidRPr="000105AF">
        <w:rPr>
          <w:rFonts w:cstheme="minorHAnsi"/>
          <w:sz w:val="23"/>
          <w:szCs w:val="23"/>
        </w:rPr>
        <w:t xml:space="preserve"> to continue bringing the identified communities together.</w:t>
      </w:r>
    </w:p>
    <w:p w:rsidR="00AE315D" w:rsidRPr="000105AF" w:rsidRDefault="00AE315D" w:rsidP="005C1F6D">
      <w:pPr>
        <w:spacing w:after="160"/>
        <w:rPr>
          <w:rFonts w:cstheme="minorHAnsi"/>
          <w:b/>
          <w:color w:val="520E44"/>
          <w:sz w:val="23"/>
          <w:szCs w:val="23"/>
        </w:rPr>
      </w:pPr>
      <w:r w:rsidRPr="000105AF">
        <w:rPr>
          <w:rFonts w:cstheme="minorHAnsi"/>
          <w:b/>
          <w:color w:val="520E44"/>
          <w:sz w:val="23"/>
          <w:szCs w:val="23"/>
        </w:rPr>
        <w:t>Activity that can’t be funded by a mini-grant</w:t>
      </w:r>
    </w:p>
    <w:p w:rsidR="00AE315D" w:rsidRPr="000105AF" w:rsidRDefault="00AE315D" w:rsidP="005C1F6D">
      <w:p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The mini-grants programme is unable to fund:</w:t>
      </w:r>
    </w:p>
    <w:p w:rsidR="00AE315D" w:rsidRPr="000105AF" w:rsidRDefault="00AE315D" w:rsidP="005C1F6D">
      <w:pPr>
        <w:pStyle w:val="ListParagraph"/>
        <w:numPr>
          <w:ilvl w:val="0"/>
          <w:numId w:val="3"/>
        </w:num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activities outside the city of Manchester</w:t>
      </w:r>
    </w:p>
    <w:p w:rsidR="00AE315D" w:rsidRPr="000105AF" w:rsidRDefault="00AE315D" w:rsidP="005C1F6D">
      <w:pPr>
        <w:pStyle w:val="ListParagraph"/>
        <w:numPr>
          <w:ilvl w:val="0"/>
          <w:numId w:val="3"/>
        </w:num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contributions towards larger projects or fundraising appeals</w:t>
      </w:r>
    </w:p>
    <w:p w:rsidR="00AE315D" w:rsidRPr="000105AF" w:rsidRDefault="00AE315D" w:rsidP="005C1F6D">
      <w:pPr>
        <w:pStyle w:val="ListParagraph"/>
        <w:numPr>
          <w:ilvl w:val="0"/>
          <w:numId w:val="3"/>
        </w:num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ongoing running costs</w:t>
      </w:r>
    </w:p>
    <w:p w:rsidR="00207E20" w:rsidRPr="000105AF" w:rsidRDefault="00207E20" w:rsidP="005C1F6D">
      <w:pPr>
        <w:pStyle w:val="ListParagraph"/>
        <w:numPr>
          <w:ilvl w:val="0"/>
          <w:numId w:val="3"/>
        </w:num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the work of individuals</w:t>
      </w:r>
    </w:p>
    <w:p w:rsidR="00AE315D" w:rsidRPr="000105AF" w:rsidRDefault="00207E20" w:rsidP="005C1F6D">
      <w:pPr>
        <w:pStyle w:val="ListParagraph"/>
        <w:numPr>
          <w:ilvl w:val="0"/>
          <w:numId w:val="3"/>
        </w:num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 xml:space="preserve">projects that promote a particular </w:t>
      </w:r>
      <w:r w:rsidR="00AE315D" w:rsidRPr="000105AF">
        <w:rPr>
          <w:rFonts w:cstheme="minorHAnsi"/>
          <w:sz w:val="23"/>
          <w:szCs w:val="23"/>
        </w:rPr>
        <w:t xml:space="preserve">political </w:t>
      </w:r>
      <w:r w:rsidRPr="000105AF">
        <w:rPr>
          <w:rFonts w:cstheme="minorHAnsi"/>
          <w:sz w:val="23"/>
          <w:szCs w:val="23"/>
        </w:rPr>
        <w:t>or religious viewpoint</w:t>
      </w:r>
    </w:p>
    <w:p w:rsidR="00E14AB2" w:rsidRPr="000105AF" w:rsidRDefault="00CB5AD9" w:rsidP="005C1F6D">
      <w:pPr>
        <w:pStyle w:val="ListParagraph"/>
        <w:numPr>
          <w:ilvl w:val="0"/>
          <w:numId w:val="3"/>
        </w:numPr>
        <w:spacing w:after="160"/>
        <w:rPr>
          <w:rFonts w:cstheme="minorHAnsi"/>
          <w:sz w:val="23"/>
          <w:szCs w:val="23"/>
        </w:rPr>
      </w:pPr>
      <w:r w:rsidRPr="000105AF">
        <w:rPr>
          <w:rFonts w:cstheme="minorHAnsi"/>
          <w:sz w:val="23"/>
          <w:szCs w:val="23"/>
        </w:rPr>
        <w:t>events</w:t>
      </w:r>
      <w:r w:rsidR="00E14AB2" w:rsidRPr="000105AF">
        <w:rPr>
          <w:rFonts w:cstheme="minorHAnsi"/>
          <w:sz w:val="23"/>
          <w:szCs w:val="23"/>
        </w:rPr>
        <w:t xml:space="preserve"> that focus on one community</w:t>
      </w:r>
    </w:p>
    <w:sectPr w:rsidR="00E14AB2" w:rsidRPr="000105AF" w:rsidSect="0039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A3A"/>
    <w:multiLevelType w:val="multilevel"/>
    <w:tmpl w:val="F47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3240B"/>
    <w:multiLevelType w:val="hybridMultilevel"/>
    <w:tmpl w:val="D80CF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3EC2"/>
    <w:multiLevelType w:val="hybridMultilevel"/>
    <w:tmpl w:val="9E76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467A"/>
    <w:multiLevelType w:val="multilevel"/>
    <w:tmpl w:val="0DB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E03D4"/>
    <w:multiLevelType w:val="multilevel"/>
    <w:tmpl w:val="1E9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E7D6C"/>
    <w:multiLevelType w:val="hybridMultilevel"/>
    <w:tmpl w:val="B91E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81"/>
    <w:rsid w:val="000105AF"/>
    <w:rsid w:val="00114C45"/>
    <w:rsid w:val="001A05E1"/>
    <w:rsid w:val="001B2628"/>
    <w:rsid w:val="00207E20"/>
    <w:rsid w:val="00251448"/>
    <w:rsid w:val="002B7219"/>
    <w:rsid w:val="00392C81"/>
    <w:rsid w:val="003C4480"/>
    <w:rsid w:val="003F1488"/>
    <w:rsid w:val="003F3B58"/>
    <w:rsid w:val="00467951"/>
    <w:rsid w:val="00551F4D"/>
    <w:rsid w:val="005C1F6D"/>
    <w:rsid w:val="00667C7A"/>
    <w:rsid w:val="006A1707"/>
    <w:rsid w:val="007012FC"/>
    <w:rsid w:val="00735EBF"/>
    <w:rsid w:val="007967A9"/>
    <w:rsid w:val="007B7C2C"/>
    <w:rsid w:val="009D5CCB"/>
    <w:rsid w:val="00A0355B"/>
    <w:rsid w:val="00A332D4"/>
    <w:rsid w:val="00A6501A"/>
    <w:rsid w:val="00A74BE1"/>
    <w:rsid w:val="00A93876"/>
    <w:rsid w:val="00AE315D"/>
    <w:rsid w:val="00B1226C"/>
    <w:rsid w:val="00B814CB"/>
    <w:rsid w:val="00B84C86"/>
    <w:rsid w:val="00BC18B6"/>
    <w:rsid w:val="00BC6429"/>
    <w:rsid w:val="00BE5DD0"/>
    <w:rsid w:val="00C14650"/>
    <w:rsid w:val="00CB51E3"/>
    <w:rsid w:val="00CB5AD9"/>
    <w:rsid w:val="00CE6B9E"/>
    <w:rsid w:val="00D05F41"/>
    <w:rsid w:val="00D62767"/>
    <w:rsid w:val="00DE6730"/>
    <w:rsid w:val="00E14AB2"/>
    <w:rsid w:val="00E155D7"/>
    <w:rsid w:val="00E21B60"/>
    <w:rsid w:val="00ED042F"/>
    <w:rsid w:val="00F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276A"/>
  <w15:chartTrackingRefBased/>
  <w15:docId w15:val="{1A984581-A564-4374-AF28-6A80EC3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7E24F269</Template>
  <TotalTime>64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Cranfield</dc:creator>
  <cp:keywords/>
  <dc:description/>
  <cp:lastModifiedBy>Oliver Cranfield</cp:lastModifiedBy>
  <cp:revision>9</cp:revision>
  <cp:lastPrinted>2018-01-30T11:15:00Z</cp:lastPrinted>
  <dcterms:created xsi:type="dcterms:W3CDTF">2018-01-25T16:16:00Z</dcterms:created>
  <dcterms:modified xsi:type="dcterms:W3CDTF">2018-01-30T11:53:00Z</dcterms:modified>
</cp:coreProperties>
</file>